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7.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outlineLvl w:val="0"/>
        <w:rPr>
          <w:rFonts w:ascii="Arial" w:cs="Arial" w:hAnsi="Arial"/>
          <w:color w:val="7f7f7f"/>
          <w:sz w:val="24"/>
          <w:lang w:val="id-ID"/>
        </w:rPr>
      </w:pPr>
      <w:r>
        <w:rPr>
          <w:rFonts w:ascii="Arial" w:cs="Arial" w:hAnsi="Arial"/>
          <w:color w:val="7f7f7f"/>
          <w:sz w:val="24"/>
          <w:lang w:val="id-ID"/>
        </w:rPr>
        <w:t>Article</w:t>
      </w:r>
    </w:p>
    <w:p>
      <w:pPr>
        <w:pStyle w:val="style62"/>
        <w:ind w:right="424"/>
        <w:rPr>
          <w:rFonts w:ascii="Arial" w:cs="Arial" w:hAnsi="Arial"/>
          <w:b/>
          <w:sz w:val="24"/>
          <w:szCs w:val="24"/>
          <w:lang w:val="id-ID"/>
        </w:rPr>
        <w:sectPr>
          <w:headerReference w:type="even" r:id="rId2"/>
          <w:headerReference w:type="default" r:id="rId3"/>
          <w:footerReference w:type="even" r:id="rId4"/>
          <w:footerReference w:type="default" r:id="rId5"/>
          <w:headerReference w:type="first" r:id="rId6"/>
          <w:footerReference w:type="first" r:id="rId7"/>
          <w:type w:val="continuous"/>
          <w:pgSz w:w="11906" w:h="16838" w:orient="portrait"/>
          <w:pgMar w:top="1560" w:right="1440" w:bottom="1440" w:left="1440" w:header="708" w:footer="708" w:gutter="0"/>
          <w:cols w:space="282" w:num="2"/>
          <w:titlePg/>
          <w:docGrid w:linePitch="360"/>
        </w:sectPr>
      </w:pPr>
    </w:p>
    <w:p>
      <w:pPr>
        <w:pStyle w:val="style4103"/>
        <w:tabs>
          <w:tab w:val="left" w:leader="none" w:pos="1155"/>
        </w:tabs>
        <w:outlineLvl w:val="0"/>
        <w:rPr>
          <w:rFonts w:ascii="Arial" w:cs="Arial" w:eastAsia="宋体" w:hAnsi="Arial"/>
          <w:b/>
          <w:i w:val="false"/>
          <w:spacing w:val="-10"/>
          <w:kern w:val="28"/>
          <w:lang w:val="id-ID"/>
        </w:rPr>
      </w:pPr>
      <w:r>
        <w:rPr>
          <w:rFonts w:ascii="Arial" w:cs="Arial" w:eastAsia="宋体" w:hAnsi="Arial"/>
          <w:b/>
          <w:i w:val="false"/>
          <w:spacing w:val="-10"/>
          <w:kern w:val="28"/>
          <w:lang w:val="id-ID"/>
        </w:rPr>
        <w:t>Imple</w:t>
      </w:r>
      <w:r>
        <w:rPr>
          <w:rFonts w:ascii="Arial" w:cs="Arial" w:eastAsia="宋体" w:hAnsi="Arial"/>
          <w:b/>
          <w:i w:val="false"/>
          <w:spacing w:val="-10"/>
          <w:kern w:val="28"/>
          <w:lang w:val="id-ID"/>
        </w:rPr>
        <w:t>me</w:t>
      </w:r>
      <w:r>
        <w:rPr>
          <w:rFonts w:ascii="Arial" w:cs="Arial" w:eastAsia="宋体" w:hAnsi="Arial"/>
          <w:b/>
          <w:i w:val="false"/>
          <w:spacing w:val="-10"/>
          <w:kern w:val="28"/>
          <w:lang w:val="id-ID"/>
        </w:rPr>
        <w:t xml:space="preserve">ntasi Manajemen Pelayanan Puskesmas Akreditasi </w:t>
      </w:r>
      <w:r>
        <w:rPr>
          <w:rFonts w:ascii="Arial" w:cs="Arial" w:eastAsia="宋体" w:hAnsi="Arial"/>
          <w:b/>
          <w:i w:val="false"/>
          <w:spacing w:val="-10"/>
          <w:kern w:val="28"/>
          <w:lang w:val="id-ID"/>
        </w:rPr>
        <w:t>d</w:t>
      </w:r>
      <w:r>
        <w:rPr>
          <w:rFonts w:ascii="Arial" w:cs="Arial" w:eastAsia="宋体" w:hAnsi="Arial"/>
          <w:b/>
          <w:i w:val="false"/>
          <w:spacing w:val="-10"/>
          <w:kern w:val="28"/>
          <w:lang w:val="id-ID"/>
        </w:rPr>
        <w:t>i Kabupaten Muna Barat</w:t>
      </w:r>
    </w:p>
    <w:p>
      <w:pPr>
        <w:pStyle w:val="style4103"/>
        <w:tabs>
          <w:tab w:val="left" w:leader="none" w:pos="1155"/>
        </w:tabs>
        <w:outlineLvl w:val="0"/>
        <w:rPr>
          <w:rFonts w:ascii="Arial" w:cs="Arial" w:hAnsi="Arial"/>
        </w:rPr>
      </w:pPr>
      <w:r>
        <w:rPr>
          <w:rFonts w:ascii="Arial" w:cs="Arial" w:hAnsi="Arial"/>
          <w:lang w:val="id-ID"/>
        </w:rPr>
        <w:t>Sikri Rahmania</w:t>
      </w:r>
      <w:r>
        <w:rPr>
          <w:rFonts w:ascii="Arial" w:cs="Arial" w:hAnsi="Arial"/>
          <w:vertAlign w:val="superscript"/>
          <w:lang w:val="id-ID"/>
        </w:rPr>
        <w:t>1</w:t>
      </w:r>
      <w:r>
        <w:rPr>
          <w:rFonts w:ascii="Arial" w:cs="Arial" w:hAnsi="Arial"/>
          <w:lang w:val="id-ID"/>
        </w:rPr>
        <w:t xml:space="preserve">, </w:t>
      </w:r>
      <w:r>
        <w:rPr>
          <w:rFonts w:ascii="Arial" w:cs="Arial" w:hAnsi="Arial"/>
        </w:rPr>
        <w:t>Sartiah Yusran</w:t>
      </w:r>
      <w:r>
        <w:rPr>
          <w:rFonts w:ascii="Arial" w:cs="Arial" w:hAnsi="Arial"/>
          <w:vertAlign w:val="superscript"/>
        </w:rPr>
        <w:t>2</w:t>
      </w:r>
      <w:r>
        <w:rPr>
          <w:rFonts w:ascii="Arial" w:cs="Arial" w:hAnsi="Arial"/>
        </w:rPr>
        <w:t>, Asriati</w:t>
      </w:r>
      <w:r>
        <w:rPr>
          <w:rFonts w:ascii="Arial" w:cs="Arial" w:hAnsi="Arial"/>
          <w:vertAlign w:val="superscript"/>
        </w:rPr>
        <w:t>3</w:t>
      </w:r>
      <w:r>
        <w:t xml:space="preserve">, </w:t>
      </w:r>
      <w:r>
        <w:t>*</w:t>
      </w:r>
      <w:r>
        <w:rPr>
          <w:rFonts w:ascii="Arial" w:cs="Arial" w:hAnsi="Arial"/>
          <w:lang w:val="id-ID"/>
        </w:rPr>
        <w:t>Adius Kusnan</w:t>
      </w:r>
      <w:r>
        <w:rPr>
          <w:rFonts w:ascii="Arial" w:cs="Arial" w:hAnsi="Arial"/>
          <w:vertAlign w:val="superscript"/>
        </w:rPr>
        <w:t>4</w:t>
      </w:r>
    </w:p>
    <w:p>
      <w:pPr>
        <w:pStyle w:val="style4104"/>
        <w:rPr>
          <w:rFonts w:ascii="Arial" w:cs="Arial" w:hAnsi="Arial"/>
          <w:sz w:val="24"/>
          <w:szCs w:val="24"/>
          <w:lang w:val="id-ID"/>
        </w:rPr>
      </w:pPr>
      <w:r>
        <w:rPr>
          <w:rFonts w:ascii="Arial" w:cs="Arial" w:hAnsi="Arial"/>
          <w:sz w:val="24"/>
          <w:szCs w:val="24"/>
          <w:vertAlign w:val="superscript"/>
          <w:lang w:val="id-ID"/>
        </w:rPr>
        <w:t>1</w:t>
      </w:r>
      <w:r>
        <w:rPr>
          <w:rFonts w:ascii="Arial" w:cs="Arial" w:hAnsi="Arial"/>
          <w:sz w:val="24"/>
          <w:szCs w:val="24"/>
          <w:lang w:val="id-ID"/>
        </w:rPr>
        <w:t xml:space="preserve">Prodi </w:t>
      </w:r>
      <w:r>
        <w:rPr>
          <w:rFonts w:ascii="Arial" w:cs="Arial" w:hAnsi="Arial"/>
          <w:sz w:val="24"/>
          <w:szCs w:val="24"/>
          <w:lang w:val="id-ID"/>
        </w:rPr>
        <w:t>Magister Kesehatan Masyarakat</w:t>
      </w:r>
      <w:r>
        <w:rPr>
          <w:rFonts w:ascii="Arial" w:cs="Arial" w:hAnsi="Arial"/>
          <w:sz w:val="24"/>
          <w:szCs w:val="24"/>
        </w:rPr>
        <w:t xml:space="preserve">, </w:t>
      </w:r>
      <w:r>
        <w:rPr>
          <w:rFonts w:ascii="Arial" w:cs="Arial" w:hAnsi="Arial"/>
          <w:sz w:val="24"/>
          <w:szCs w:val="24"/>
          <w:lang w:val="id-ID"/>
        </w:rPr>
        <w:t>Universitas Halu Oleo</w:t>
      </w:r>
      <w:r>
        <w:rPr>
          <w:rFonts w:ascii="Arial" w:cs="Arial" w:hAnsi="Arial"/>
          <w:sz w:val="24"/>
          <w:szCs w:val="24"/>
        </w:rPr>
        <w:t xml:space="preserve">, </w:t>
      </w:r>
      <w:r>
        <w:rPr>
          <w:rFonts w:ascii="Arial" w:cs="Arial" w:hAnsi="Arial"/>
          <w:sz w:val="24"/>
          <w:szCs w:val="24"/>
          <w:lang w:val="id-ID"/>
        </w:rPr>
        <w:t>Kendari</w:t>
      </w:r>
      <w:r>
        <w:rPr>
          <w:rFonts w:ascii="Arial" w:cs="Arial" w:hAnsi="Arial"/>
          <w:sz w:val="24"/>
          <w:szCs w:val="24"/>
          <w:lang w:val="id-ID"/>
        </w:rPr>
        <w:t xml:space="preserve">, </w:t>
      </w:r>
      <w:r>
        <w:rPr>
          <w:rFonts w:ascii="Arial" w:cs="Arial" w:hAnsi="Arial"/>
          <w:sz w:val="24"/>
          <w:szCs w:val="24"/>
          <w:lang w:val="id-ID"/>
        </w:rPr>
        <w:t>Indonesia</w:t>
      </w:r>
    </w:p>
    <w:p>
      <w:pPr>
        <w:pStyle w:val="style4104"/>
        <w:rPr>
          <w:rFonts w:ascii="Arial" w:cs="Arial" w:hAnsi="Arial"/>
          <w:sz w:val="24"/>
          <w:szCs w:val="24"/>
        </w:rPr>
      </w:pPr>
      <w:r>
        <w:rPr>
          <w:rFonts w:ascii="Arial" w:cs="Arial" w:hAnsi="Arial"/>
          <w:sz w:val="24"/>
          <w:szCs w:val="24"/>
          <w:vertAlign w:val="superscript"/>
          <w:lang w:val="id-ID"/>
        </w:rPr>
        <w:t>2</w:t>
      </w:r>
      <w:r>
        <w:rPr>
          <w:rFonts w:ascii="Arial" w:cs="Arial" w:hAnsi="Arial"/>
          <w:sz w:val="24"/>
          <w:szCs w:val="24"/>
          <w:vertAlign w:val="superscript"/>
        </w:rPr>
        <w:t>,3</w:t>
      </w:r>
      <w:r>
        <w:rPr>
          <w:rFonts w:ascii="Arial" w:cs="Arial" w:hAnsi="Arial"/>
          <w:sz w:val="24"/>
          <w:szCs w:val="24"/>
        </w:rPr>
        <w:t>Fakultas</w:t>
      </w:r>
      <w:r>
        <w:rPr>
          <w:rFonts w:ascii="Arial" w:cs="Arial" w:hAnsi="Arial"/>
          <w:sz w:val="24"/>
          <w:szCs w:val="24"/>
          <w:vertAlign w:val="superscript"/>
        </w:rPr>
        <w:t xml:space="preserve"> </w:t>
      </w:r>
      <w:r>
        <w:rPr>
          <w:rFonts w:ascii="Arial" w:cs="Arial" w:hAnsi="Arial"/>
          <w:sz w:val="24"/>
          <w:szCs w:val="24"/>
        </w:rPr>
        <w:t>K</w:t>
      </w:r>
      <w:r>
        <w:rPr>
          <w:rFonts w:ascii="Arial" w:cs="Arial" w:hAnsi="Arial"/>
          <w:sz w:val="24"/>
          <w:szCs w:val="24"/>
        </w:rPr>
        <w:t>esehatan Masyarakat, Universitas Halu Oleo, Kendari, Indonesia</w:t>
      </w:r>
    </w:p>
    <w:p>
      <w:pPr>
        <w:pStyle w:val="style0"/>
        <w:rPr>
          <w:i/>
          <w:sz w:val="24"/>
        </w:rPr>
      </w:pPr>
      <w:r>
        <w:rPr>
          <w:rFonts w:ascii="Arial" w:cs="Arial" w:hAnsi="Arial"/>
          <w:i/>
          <w:sz w:val="24"/>
          <w:vertAlign w:val="superscript"/>
        </w:rPr>
        <w:t>4</w:t>
      </w:r>
      <w:r>
        <w:rPr>
          <w:rFonts w:ascii="Arial" w:cs="Arial" w:hAnsi="Arial"/>
          <w:i/>
          <w:sz w:val="24"/>
        </w:rPr>
        <w:t>*</w:t>
      </w:r>
      <w:r>
        <w:rPr>
          <w:rFonts w:ascii="Arial" w:cs="Arial" w:hAnsi="Arial"/>
          <w:i/>
          <w:sz w:val="24"/>
        </w:rPr>
        <w:t>Departemen Keperawatan, Fakultas Kedokteran,</w:t>
      </w:r>
      <w:r>
        <w:rPr>
          <w:i/>
          <w:sz w:val="24"/>
        </w:rPr>
        <w:t xml:space="preserve"> </w:t>
      </w:r>
      <w:r>
        <w:rPr>
          <w:rFonts w:ascii="Arial" w:cs="Arial" w:hAnsi="Arial"/>
          <w:sz w:val="24"/>
        </w:rPr>
        <w:t>Universitas Halu Oleo, Kendari, Indonesia</w:t>
      </w:r>
    </w:p>
    <w:p>
      <w:pPr>
        <w:pStyle w:val="style0"/>
        <w:pBdr>
          <w:bottom w:val="single" w:sz="8" w:space="1" w:color="auto"/>
        </w:pBdr>
        <w:rPr>
          <w:rFonts w:ascii="Arial" w:cs="Arial" w:hAnsi="Arial"/>
          <w:sz w:val="24"/>
        </w:rPr>
      </w:pPr>
    </w:p>
    <w:tbl>
      <w:tblPr>
        <w:tblStyle w:val="style154"/>
        <w:tblW w:w="96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gridCol w:w="284"/>
        <w:gridCol w:w="5609"/>
      </w:tblGrid>
      <w:tr>
        <w:trPr>
          <w:trHeight w:val="352" w:hRule="atLeast"/>
        </w:trPr>
        <w:tc>
          <w:tcPr>
            <w:tcW w:w="3790" w:type="dxa"/>
            <w:tcBorders>
              <w:bottom w:val="single" w:sz="8" w:space="0" w:color="auto"/>
            </w:tcBorders>
            <w:shd w:val="clear" w:color="auto" w:fill="f2f2f2"/>
          </w:tcPr>
          <w:p>
            <w:pPr>
              <w:pStyle w:val="style0"/>
              <w:spacing w:before="60" w:after="60"/>
              <w:jc w:val="left"/>
              <w:rPr>
                <w:rFonts w:ascii="Arial" w:cs="Arial" w:hAnsi="Arial"/>
                <w:smallCaps/>
                <w:sz w:val="20"/>
                <w:szCs w:val="20"/>
                <w:lang w:val="id-ID"/>
              </w:rPr>
            </w:pPr>
            <w:r>
              <w:rPr>
                <w:rFonts w:ascii="Arial" w:cs="Arial" w:hAnsi="Arial"/>
                <w:smallCaps/>
                <w:sz w:val="20"/>
                <w:szCs w:val="20"/>
                <w:lang w:val="id-ID"/>
              </w:rPr>
              <w:t>Submission Track</w:t>
            </w:r>
          </w:p>
        </w:tc>
        <w:tc>
          <w:tcPr>
            <w:tcW w:w="284" w:type="dxa"/>
            <w:vMerge w:val="restart"/>
            <w:tcBorders/>
          </w:tcPr>
          <w:p>
            <w:pPr>
              <w:pStyle w:val="style0"/>
              <w:spacing w:after="120"/>
              <w:jc w:val="left"/>
              <w:rPr>
                <w:rFonts w:ascii="Arial" w:cs="Arial" w:hAnsi="Arial"/>
                <w:sz w:val="20"/>
                <w:szCs w:val="20"/>
              </w:rPr>
            </w:pPr>
          </w:p>
        </w:tc>
        <w:tc>
          <w:tcPr>
            <w:tcW w:w="5609" w:type="dxa"/>
            <w:tcBorders>
              <w:bottom w:val="single" w:sz="8" w:space="0" w:color="auto"/>
            </w:tcBorders>
            <w:vAlign w:val="bottom"/>
          </w:tcPr>
          <w:p>
            <w:pPr>
              <w:pStyle w:val="style0"/>
              <w:spacing w:after="120" w:lineRule="auto" w:line="240"/>
              <w:jc w:val="left"/>
              <w:rPr>
                <w:rFonts w:ascii="Arial" w:cs="Arial" w:hAnsi="Arial"/>
                <w:b/>
                <w:bCs/>
                <w:spacing w:val="100"/>
                <w:sz w:val="20"/>
                <w:szCs w:val="20"/>
                <w:lang w:val="id-ID"/>
              </w:rPr>
            </w:pPr>
            <w:r>
              <w:rPr>
                <w:rFonts w:ascii="Arial" w:cs="Arial" w:hAnsi="Arial"/>
                <w:b/>
                <w:bCs/>
                <w:spacing w:val="100"/>
                <w:sz w:val="20"/>
                <w:szCs w:val="20"/>
              </w:rPr>
              <w:t>ABSTRA</w:t>
            </w:r>
            <w:r>
              <w:rPr>
                <w:rFonts w:ascii="Arial" w:cs="Arial" w:hAnsi="Arial"/>
                <w:b/>
                <w:bCs/>
                <w:spacing w:val="100"/>
                <w:sz w:val="20"/>
                <w:szCs w:val="20"/>
                <w:lang w:val="id-ID"/>
              </w:rPr>
              <w:t>K</w:t>
            </w:r>
          </w:p>
        </w:tc>
      </w:tr>
      <w:tr>
        <w:tblPrEx/>
        <w:trPr>
          <w:trHeight w:val="951" w:hRule="atLeast"/>
        </w:trPr>
        <w:tc>
          <w:tcPr>
            <w:tcW w:w="3790" w:type="dxa"/>
            <w:tcBorders>
              <w:top w:val="single" w:sz="8" w:space="0" w:color="auto"/>
            </w:tcBorders>
          </w:tcPr>
          <w:p>
            <w:pPr>
              <w:pStyle w:val="style0"/>
              <w:rPr>
                <w:rFonts w:ascii="Arial" w:cs="Arial" w:hAnsi="Arial"/>
                <w:sz w:val="20"/>
                <w:szCs w:val="20"/>
                <w:lang w:val="id-ID"/>
              </w:rPr>
            </w:pPr>
            <w:r>
              <w:rPr>
                <w:rFonts w:ascii="Arial" w:cs="Arial" w:hAnsi="Arial"/>
                <w:sz w:val="20"/>
                <w:szCs w:val="20"/>
                <w:lang w:val="id-ID"/>
              </w:rPr>
              <w:t>Recieved</w:t>
            </w:r>
            <w:r>
              <w:rPr>
                <w:rFonts w:ascii="Arial" w:cs="Arial" w:hAnsi="Arial"/>
                <w:sz w:val="20"/>
                <w:szCs w:val="20"/>
              </w:rPr>
              <w:t xml:space="preserve">: </w:t>
            </w:r>
            <w:r>
              <w:rPr>
                <w:rFonts w:ascii="Arial" w:cs="Arial" w:hAnsi="Arial"/>
                <w:sz w:val="20"/>
                <w:szCs w:val="20"/>
                <w:lang w:val="en-US"/>
              </w:rPr>
              <w:t>february 20, 2021</w:t>
            </w:r>
          </w:p>
          <w:p>
            <w:pPr>
              <w:pStyle w:val="style0"/>
              <w:rPr>
                <w:rFonts w:ascii="Arial" w:cs="Arial" w:hAnsi="Arial"/>
                <w:sz w:val="20"/>
                <w:szCs w:val="20"/>
                <w:lang w:val="id-ID"/>
              </w:rPr>
            </w:pPr>
            <w:r>
              <w:rPr>
                <w:rFonts w:ascii="Arial" w:cs="Arial" w:hAnsi="Arial"/>
                <w:sz w:val="20"/>
                <w:szCs w:val="20"/>
                <w:lang w:val="id-ID"/>
              </w:rPr>
              <w:t>Final Revision</w:t>
            </w:r>
            <w:r>
              <w:rPr>
                <w:rFonts w:ascii="Arial" w:cs="Arial" w:hAnsi="Arial"/>
                <w:sz w:val="20"/>
                <w:szCs w:val="20"/>
              </w:rPr>
              <w:t xml:space="preserve">: </w:t>
            </w:r>
            <w:r>
              <w:rPr>
                <w:rFonts w:ascii="Arial" w:cs="Arial" w:hAnsi="Arial"/>
                <w:sz w:val="20"/>
                <w:szCs w:val="20"/>
                <w:lang w:val="en-US"/>
              </w:rPr>
              <w:t>march 13, 2021</w:t>
            </w:r>
          </w:p>
          <w:p>
            <w:pPr>
              <w:pStyle w:val="style0"/>
              <w:rPr>
                <w:rFonts w:ascii="Arial" w:cs="Arial" w:hAnsi="Arial"/>
                <w:sz w:val="20"/>
                <w:szCs w:val="20"/>
                <w:lang w:val="id-ID"/>
              </w:rPr>
            </w:pPr>
            <w:r>
              <w:rPr>
                <w:rFonts w:ascii="Arial" w:cs="Arial" w:hAnsi="Arial"/>
                <w:sz w:val="20"/>
                <w:szCs w:val="20"/>
                <w:lang w:val="id-ID"/>
              </w:rPr>
              <w:t xml:space="preserve">Available </w:t>
            </w:r>
            <w:r>
              <w:rPr>
                <w:rFonts w:ascii="Arial" w:cs="Arial" w:hAnsi="Arial"/>
                <w:sz w:val="20"/>
                <w:szCs w:val="20"/>
              </w:rPr>
              <w:t>Online</w:t>
            </w:r>
            <w:r>
              <w:rPr>
                <w:rFonts w:ascii="Arial" w:cs="Arial" w:hAnsi="Arial"/>
                <w:sz w:val="20"/>
                <w:szCs w:val="20"/>
              </w:rPr>
              <w:t xml:space="preserve">: </w:t>
            </w:r>
            <w:r>
              <w:rPr>
                <w:rFonts w:ascii="Arial" w:cs="Arial" w:hAnsi="Arial"/>
                <w:sz w:val="20"/>
                <w:szCs w:val="20"/>
                <w:lang w:val="en-US"/>
              </w:rPr>
              <w:t>march 25, 2021</w:t>
            </w:r>
          </w:p>
          <w:p>
            <w:pPr>
              <w:pStyle w:val="style0"/>
              <w:rPr>
                <w:rFonts w:ascii="Arial" w:cs="Arial" w:hAnsi="Arial"/>
                <w:sz w:val="20"/>
                <w:szCs w:val="20"/>
              </w:rPr>
            </w:pPr>
          </w:p>
        </w:tc>
        <w:tc>
          <w:tcPr>
            <w:tcW w:w="284" w:type="dxa"/>
            <w:vMerge w:val="continue"/>
            <w:tcBorders/>
          </w:tcPr>
          <w:p>
            <w:pPr>
              <w:pStyle w:val="style0"/>
              <w:rPr>
                <w:rFonts w:ascii="Arial" w:cs="Arial" w:hAnsi="Arial"/>
                <w:sz w:val="20"/>
                <w:szCs w:val="20"/>
              </w:rPr>
            </w:pPr>
          </w:p>
        </w:tc>
        <w:tc>
          <w:tcPr>
            <w:tcW w:w="5609" w:type="dxa"/>
            <w:vMerge w:val="restart"/>
            <w:tcBorders>
              <w:top w:val="single" w:sz="8" w:space="0" w:color="auto"/>
            </w:tcBorders>
          </w:tcPr>
          <w:p>
            <w:pPr>
              <w:pStyle w:val="style4105"/>
              <w:spacing w:before="0" w:after="0" w:lineRule="auto" w:line="240"/>
              <w:ind w:right="-108"/>
              <w:jc w:val="both"/>
              <w:rPr>
                <w:rFonts w:ascii="Arial" w:cs="Arial" w:hAnsi="Arial"/>
                <w:sz w:val="20"/>
                <w:szCs w:val="20"/>
                <w:lang w:val="id-ID"/>
              </w:rPr>
            </w:pPr>
            <w:r>
              <w:rPr>
                <w:rFonts w:ascii="Arial" w:cs="Arial" w:hAnsi="Arial"/>
                <w:sz w:val="20"/>
                <w:szCs w:val="20"/>
              </w:rPr>
              <w:t xml:space="preserve">Puskesmas menyelenggarakan Upaya </w:t>
            </w:r>
            <w:r>
              <w:rPr>
                <w:rFonts w:ascii="Arial" w:cs="Arial" w:hAnsi="Arial"/>
                <w:sz w:val="20"/>
                <w:szCs w:val="20"/>
              </w:rPr>
              <w:t>Kesehatan  Masyarakat</w:t>
            </w:r>
            <w:r>
              <w:rPr>
                <w:rFonts w:ascii="Arial" w:cs="Arial" w:hAnsi="Arial"/>
                <w:sz w:val="20"/>
                <w:szCs w:val="20"/>
              </w:rPr>
              <w:t xml:space="preserve">  dan  </w:t>
            </w:r>
            <w:r>
              <w:rPr>
                <w:rFonts w:ascii="Arial" w:cs="Arial" w:hAnsi="Arial"/>
                <w:sz w:val="20"/>
                <w:szCs w:val="20"/>
              </w:rPr>
              <w:t xml:space="preserve">Upaya  Kesehatan  Perseorangan </w:t>
            </w:r>
            <w:r>
              <w:rPr>
                <w:rFonts w:ascii="Arial" w:cs="Arial" w:hAnsi="Arial"/>
                <w:sz w:val="20"/>
                <w:szCs w:val="20"/>
              </w:rPr>
              <w:t>tingkat pertama</w:t>
            </w:r>
            <w:r>
              <w:rPr>
                <w:rFonts w:ascii="Arial" w:cs="Arial" w:hAnsi="Arial"/>
                <w:sz w:val="20"/>
                <w:szCs w:val="20"/>
                <w:lang w:val="id-ID"/>
              </w:rPr>
              <w:t>, b</w:t>
            </w:r>
            <w:r>
              <w:rPr>
                <w:rFonts w:ascii="Arial" w:cs="Arial" w:hAnsi="Arial"/>
                <w:sz w:val="20"/>
                <w:szCs w:val="20"/>
                <w:lang w:val="id-ID"/>
              </w:rPr>
              <w:t>er</w:t>
            </w:r>
            <w:r>
              <w:rPr>
                <w:rFonts w:ascii="Arial" w:cs="Arial" w:hAnsi="Arial"/>
                <w:sz w:val="20"/>
                <w:szCs w:val="20"/>
              </w:rPr>
              <w:t>wenang atas pemeliharaan kesehatan masyarakat dalam wilayah kerjanya</w:t>
            </w:r>
            <w:r>
              <w:rPr>
                <w:rFonts w:ascii="Arial" w:cs="Arial" w:hAnsi="Arial"/>
                <w:sz w:val="20"/>
                <w:szCs w:val="20"/>
                <w:lang w:val="id-ID"/>
              </w:rPr>
              <w:t xml:space="preserve">. </w:t>
            </w:r>
            <w:r>
              <w:rPr>
                <w:rFonts w:ascii="Arial" w:cs="Arial" w:hAnsi="Arial"/>
                <w:sz w:val="20"/>
                <w:szCs w:val="20"/>
                <w:lang w:val="id-ID"/>
              </w:rPr>
              <w:t xml:space="preserve">Manajemen pelayanan berkualitas merupakan kegiatan </w:t>
            </w:r>
            <w:r>
              <w:rPr>
                <w:rFonts w:ascii="Arial" w:cs="Arial" w:hAnsi="Arial"/>
                <w:sz w:val="20"/>
                <w:szCs w:val="20"/>
                <w:lang w:val="id-ID"/>
              </w:rPr>
              <w:t xml:space="preserve">berkesinambungan </w:t>
            </w:r>
            <w:r>
              <w:rPr>
                <w:rFonts w:ascii="Arial" w:cs="Arial" w:hAnsi="Arial"/>
                <w:sz w:val="20"/>
                <w:szCs w:val="20"/>
                <w:lang w:val="id-ID"/>
              </w:rPr>
              <w:t xml:space="preserve">dalam </w:t>
            </w:r>
            <w:r>
              <w:rPr>
                <w:rFonts w:ascii="Arial" w:cs="Arial" w:hAnsi="Arial"/>
                <w:sz w:val="20"/>
                <w:szCs w:val="20"/>
                <w:lang w:val="id-ID"/>
              </w:rPr>
              <w:t xml:space="preserve">berbagai upaya  kesehatan  </w:t>
            </w:r>
            <w:r>
              <w:rPr>
                <w:rFonts w:ascii="Arial" w:cs="Arial" w:hAnsi="Arial"/>
                <w:sz w:val="20"/>
                <w:szCs w:val="20"/>
                <w:lang w:val="id-ID"/>
              </w:rPr>
              <w:t>yang</w:t>
            </w:r>
            <w:r>
              <w:rPr>
                <w:rFonts w:ascii="Arial" w:cs="Arial" w:hAnsi="Arial"/>
                <w:sz w:val="20"/>
                <w:szCs w:val="20"/>
                <w:lang w:val="id-ID"/>
              </w:rPr>
              <w:t xml:space="preserve"> bermutu, dipantau secara berkala, diawasi dan dikendalikan, agar kinerjanya dapat diperbaiki dan ditingkatkan.</w:t>
            </w:r>
            <w:r>
              <w:rPr>
                <w:rFonts w:ascii="Arial" w:cs="Arial" w:hAnsi="Arial"/>
                <w:sz w:val="20"/>
                <w:szCs w:val="20"/>
                <w:lang w:val="id-ID"/>
              </w:rPr>
              <w:t xml:space="preserve"> </w:t>
            </w:r>
            <w:r>
              <w:rPr>
                <w:rFonts w:ascii="Arial" w:cs="Arial" w:hAnsi="Arial"/>
                <w:sz w:val="20"/>
                <w:szCs w:val="20"/>
                <w:lang w:val="id-ID"/>
              </w:rPr>
              <w:t xml:space="preserve">Penelitian ini </w:t>
            </w:r>
            <w:r>
              <w:rPr>
                <w:rFonts w:ascii="Arial" w:cs="Arial" w:hAnsi="Arial"/>
                <w:sz w:val="20"/>
                <w:szCs w:val="20"/>
                <w:lang w:val="id-ID"/>
              </w:rPr>
              <w:t>adalah</w:t>
            </w:r>
            <w:r>
              <w:rPr>
                <w:rFonts w:ascii="Arial" w:cs="Arial" w:hAnsi="Arial"/>
                <w:sz w:val="20"/>
                <w:szCs w:val="20"/>
                <w:lang w:val="id-ID"/>
              </w:rPr>
              <w:t xml:space="preserve"> deskriptif kualitatif, d</w:t>
            </w:r>
            <w:r>
              <w:rPr>
                <w:rFonts w:ascii="Arial" w:cs="Arial" w:hAnsi="Arial"/>
                <w:sz w:val="20"/>
                <w:szCs w:val="20"/>
                <w:lang w:val="id-ID"/>
              </w:rPr>
              <w:t>ata dikumpulkan melalui</w:t>
            </w:r>
            <w:r>
              <w:rPr>
                <w:rFonts w:ascii="Arial" w:cs="Arial" w:hAnsi="Arial"/>
                <w:sz w:val="20"/>
                <w:szCs w:val="20"/>
                <w:lang w:val="id-ID"/>
              </w:rPr>
              <w:t xml:space="preserve"> wawancara, observasi dan dokumentasi. Subyek penelitian adalah kepala puskesmas, kepala tata usah</w:t>
            </w:r>
            <w:r>
              <w:rPr>
                <w:rFonts w:ascii="Arial" w:cs="Arial" w:hAnsi="Arial"/>
                <w:sz w:val="20"/>
                <w:szCs w:val="20"/>
                <w:lang w:val="id-ID"/>
              </w:rPr>
              <w:t xml:space="preserve">a, petugas pendaftaran, petugas </w:t>
            </w:r>
            <w:r>
              <w:rPr>
                <w:rFonts w:ascii="Arial" w:cs="Arial" w:hAnsi="Arial"/>
                <w:sz w:val="20"/>
                <w:szCs w:val="20"/>
                <w:lang w:val="id-ID"/>
              </w:rPr>
              <w:t xml:space="preserve">pelayanan umum, petugas laboratorium, petugas </w:t>
            </w:r>
            <w:r>
              <w:rPr>
                <w:rFonts w:ascii="Arial" w:cs="Arial" w:hAnsi="Arial"/>
                <w:sz w:val="20"/>
                <w:szCs w:val="20"/>
                <w:lang w:val="id-ID"/>
              </w:rPr>
              <w:t>p</w:t>
            </w:r>
            <w:r>
              <w:rPr>
                <w:rFonts w:ascii="Arial" w:cs="Arial" w:hAnsi="Arial"/>
                <w:sz w:val="20"/>
                <w:szCs w:val="20"/>
                <w:lang w:val="id-ID"/>
              </w:rPr>
              <w:t xml:space="preserve">elayanan kesehatan ibu dan anak, dan apoteker dengan penentuan informan menggunakan teknik purposif. Teknik keabsahan data </w:t>
            </w:r>
            <w:r>
              <w:rPr>
                <w:rFonts w:ascii="Arial" w:cs="Arial" w:hAnsi="Arial"/>
                <w:sz w:val="20"/>
                <w:szCs w:val="20"/>
                <w:lang w:val="id-ID"/>
              </w:rPr>
              <w:t>menggunakan</w:t>
            </w:r>
            <w:r>
              <w:rPr>
                <w:rFonts w:ascii="Arial" w:cs="Arial" w:hAnsi="Arial"/>
                <w:sz w:val="20"/>
                <w:szCs w:val="20"/>
                <w:lang w:val="id-ID"/>
              </w:rPr>
              <w:t xml:space="preserve"> triangulasi sumber</w:t>
            </w:r>
            <w:r>
              <w:rPr>
                <w:rFonts w:ascii="Arial" w:cs="Arial" w:hAnsi="Arial"/>
                <w:sz w:val="20"/>
                <w:szCs w:val="20"/>
                <w:lang w:val="id-ID"/>
              </w:rPr>
              <w:t xml:space="preserve">. </w:t>
            </w:r>
            <w:r>
              <w:rPr>
                <w:rFonts w:ascii="Arial" w:cs="Arial" w:hAnsi="Arial"/>
                <w:sz w:val="20"/>
                <w:szCs w:val="20"/>
                <w:lang w:val="id-ID"/>
              </w:rPr>
              <w:t xml:space="preserve">Hasil penelitian; 1) Manajemen pelayanan </w:t>
            </w:r>
            <w:r>
              <w:rPr>
                <w:rFonts w:ascii="Arial" w:cs="Arial" w:hAnsi="Arial"/>
                <w:sz w:val="20"/>
                <w:szCs w:val="20"/>
                <w:lang w:val="id-ID"/>
              </w:rPr>
              <w:t>berjalan sesuai</w:t>
            </w:r>
            <w:r>
              <w:rPr>
                <w:rFonts w:ascii="Arial" w:cs="Arial" w:hAnsi="Arial"/>
                <w:sz w:val="20"/>
                <w:szCs w:val="20"/>
                <w:lang w:val="id-ID"/>
              </w:rPr>
              <w:t xml:space="preserve"> alur pelayanan</w:t>
            </w:r>
            <w:r>
              <w:rPr>
                <w:rFonts w:ascii="Arial" w:cs="Arial" w:hAnsi="Arial"/>
                <w:sz w:val="20"/>
                <w:szCs w:val="20"/>
                <w:lang w:val="id-ID"/>
              </w:rPr>
              <w:t xml:space="preserve"> </w:t>
            </w:r>
            <w:r>
              <w:rPr>
                <w:rFonts w:ascii="Arial" w:cs="Arial" w:hAnsi="Arial"/>
                <w:sz w:val="20"/>
                <w:szCs w:val="20"/>
                <w:lang w:val="id-ID"/>
              </w:rPr>
              <w:t>sesuai dengan bagian pelayanannya masing-masing. Prosedur</w:t>
            </w:r>
            <w:r>
              <w:rPr>
                <w:rFonts w:ascii="Arial" w:cs="Arial" w:hAnsi="Arial"/>
                <w:sz w:val="20"/>
                <w:szCs w:val="20"/>
                <w:lang w:val="id-ID"/>
              </w:rPr>
              <w:t>nya</w:t>
            </w:r>
            <w:r>
              <w:rPr>
                <w:rFonts w:ascii="Arial" w:cs="Arial" w:hAnsi="Arial"/>
                <w:sz w:val="20"/>
                <w:szCs w:val="20"/>
                <w:lang w:val="id-ID"/>
              </w:rPr>
              <w:t xml:space="preserve"> sederhana, mudah dipahami dan mudah dijalankan; 2) Waktu pelayanan </w:t>
            </w:r>
            <w:r>
              <w:rPr>
                <w:rFonts w:ascii="Arial" w:cs="Arial" w:hAnsi="Arial"/>
                <w:sz w:val="20"/>
                <w:szCs w:val="20"/>
                <w:lang w:val="id-ID"/>
              </w:rPr>
              <w:t xml:space="preserve">hari Senin </w:t>
            </w:r>
            <w:r>
              <w:rPr>
                <w:rFonts w:ascii="Arial" w:cs="Arial" w:hAnsi="Arial"/>
                <w:sz w:val="20"/>
                <w:szCs w:val="20"/>
                <w:lang w:val="id-ID"/>
              </w:rPr>
              <w:t>sampai</w:t>
            </w:r>
            <w:r>
              <w:rPr>
                <w:rFonts w:ascii="Arial" w:cs="Arial" w:hAnsi="Arial"/>
                <w:sz w:val="20"/>
                <w:szCs w:val="20"/>
                <w:lang w:val="id-ID"/>
              </w:rPr>
              <w:t xml:space="preserve"> Kamis</w:t>
            </w:r>
            <w:r>
              <w:rPr>
                <w:rFonts w:ascii="Arial" w:cs="Arial" w:hAnsi="Arial"/>
                <w:sz w:val="20"/>
                <w:szCs w:val="20"/>
                <w:lang w:val="id-ID"/>
              </w:rPr>
              <w:t xml:space="preserve"> </w:t>
            </w:r>
            <w:r>
              <w:rPr>
                <w:rFonts w:ascii="Arial" w:cs="Arial" w:hAnsi="Arial"/>
                <w:sz w:val="20"/>
                <w:szCs w:val="20"/>
                <w:lang w:val="id-ID"/>
              </w:rPr>
              <w:t xml:space="preserve">mulai </w:t>
            </w:r>
            <w:r>
              <w:rPr>
                <w:rFonts w:ascii="Arial" w:cs="Arial" w:hAnsi="Arial"/>
                <w:sz w:val="20"/>
                <w:szCs w:val="20"/>
                <w:lang w:val="id-ID"/>
              </w:rPr>
              <w:t>pukul 07.30 sampai 14.30 WIB</w:t>
            </w:r>
            <w:r>
              <w:rPr>
                <w:rFonts w:ascii="Arial" w:cs="Arial" w:hAnsi="Arial"/>
                <w:sz w:val="20"/>
                <w:szCs w:val="20"/>
                <w:lang w:val="id-ID"/>
              </w:rPr>
              <w:t>, 07.30 sampai</w:t>
            </w:r>
            <w:r>
              <w:rPr>
                <w:rFonts w:ascii="Arial" w:cs="Arial" w:hAnsi="Arial"/>
                <w:sz w:val="20"/>
                <w:szCs w:val="20"/>
                <w:lang w:val="id-ID"/>
              </w:rPr>
              <w:t xml:space="preserve"> 11.30 WIB untuk</w:t>
            </w:r>
            <w:r>
              <w:rPr>
                <w:rFonts w:ascii="Arial" w:cs="Arial" w:hAnsi="Arial"/>
                <w:sz w:val="20"/>
                <w:szCs w:val="20"/>
                <w:lang w:val="id-ID"/>
              </w:rPr>
              <w:t xml:space="preserve"> hari Jum’at, dan 07.30 sampai </w:t>
            </w:r>
            <w:r>
              <w:rPr>
                <w:rFonts w:ascii="Arial" w:cs="Arial" w:hAnsi="Arial"/>
                <w:sz w:val="20"/>
                <w:szCs w:val="20"/>
                <w:lang w:val="id-ID"/>
              </w:rPr>
              <w:t xml:space="preserve">13.00 WIB untuk hari Sabtu. Waktu penyelesaian pelayanan setiap orang </w:t>
            </w:r>
            <w:r>
              <w:rPr>
                <w:rFonts w:ascii="Arial" w:cs="Arial" w:hAnsi="Arial"/>
                <w:sz w:val="20"/>
                <w:szCs w:val="20"/>
                <w:u w:val="single"/>
                <w:lang w:val="id-ID"/>
              </w:rPr>
              <w:t>+</w:t>
            </w:r>
            <w:r>
              <w:rPr>
                <w:rFonts w:ascii="Arial" w:cs="Arial" w:hAnsi="Arial"/>
                <w:sz w:val="20"/>
                <w:szCs w:val="20"/>
                <w:lang w:val="id-ID"/>
              </w:rPr>
              <w:t xml:space="preserve"> 10 menit; 3) Biaya </w:t>
            </w:r>
            <w:r>
              <w:rPr>
                <w:rFonts w:ascii="Arial" w:cs="Arial" w:hAnsi="Arial"/>
                <w:sz w:val="20"/>
                <w:szCs w:val="20"/>
                <w:lang w:val="id-ID"/>
              </w:rPr>
              <w:t xml:space="preserve">pelayanan </w:t>
            </w:r>
            <w:r>
              <w:rPr>
                <w:rFonts w:ascii="Arial" w:cs="Arial" w:hAnsi="Arial"/>
                <w:sz w:val="20"/>
                <w:szCs w:val="20"/>
                <w:lang w:val="id-ID"/>
              </w:rPr>
              <w:t>mengacu pada peraturan Bupati Muna Barat nomor 54 tahun 2016</w:t>
            </w:r>
            <w:r>
              <w:rPr>
                <w:rFonts w:ascii="Arial" w:cs="Arial" w:hAnsi="Arial"/>
                <w:sz w:val="20"/>
                <w:szCs w:val="20"/>
                <w:lang w:val="id-ID"/>
              </w:rPr>
              <w:t>.</w:t>
            </w:r>
            <w:r>
              <w:rPr>
                <w:rFonts w:ascii="Arial" w:cs="Arial" w:hAnsi="Arial"/>
                <w:sz w:val="20"/>
                <w:szCs w:val="20"/>
                <w:lang w:val="id-ID"/>
              </w:rPr>
              <w:t xml:space="preserve"> Puskesmas Lawa dan Barangka tidak memungut biaya  diluar biaya yang ditetapkan; 4) </w:t>
            </w:r>
            <w:r>
              <w:rPr>
                <w:rFonts w:ascii="Arial" w:cs="Arial" w:hAnsi="Arial"/>
                <w:sz w:val="20"/>
                <w:szCs w:val="20"/>
                <w:lang w:val="id-ID"/>
              </w:rPr>
              <w:t>S</w:t>
            </w:r>
            <w:r>
              <w:rPr>
                <w:rFonts w:ascii="Arial" w:cs="Arial" w:hAnsi="Arial"/>
                <w:sz w:val="20"/>
                <w:szCs w:val="20"/>
                <w:lang w:val="id-ID"/>
              </w:rPr>
              <w:t>ara</w:t>
            </w:r>
            <w:r>
              <w:rPr>
                <w:rFonts w:ascii="Arial" w:cs="Arial" w:hAnsi="Arial"/>
                <w:sz w:val="20"/>
                <w:szCs w:val="20"/>
                <w:lang w:val="id-ID"/>
              </w:rPr>
              <w:t xml:space="preserve">na dan prasarana </w:t>
            </w:r>
            <w:r>
              <w:rPr>
                <w:rFonts w:ascii="Arial" w:cs="Arial" w:hAnsi="Arial"/>
                <w:sz w:val="20"/>
                <w:szCs w:val="20"/>
                <w:lang w:val="id-ID"/>
              </w:rPr>
              <w:t xml:space="preserve">meliputi; alat-alat medis, </w:t>
            </w:r>
            <w:r>
              <w:rPr>
                <w:rFonts w:ascii="Arial" w:cs="Arial" w:hAnsi="Arial"/>
                <w:sz w:val="20"/>
                <w:szCs w:val="20"/>
                <w:lang w:val="id-ID"/>
              </w:rPr>
              <w:t>alat-alat non medis, dan gedung.</w:t>
            </w:r>
            <w:r>
              <w:rPr>
                <w:rFonts w:ascii="Arial" w:cs="Arial" w:hAnsi="Arial"/>
                <w:sz w:val="20"/>
                <w:szCs w:val="20"/>
                <w:lang w:val="id-ID"/>
              </w:rPr>
              <w:t xml:space="preserve"> </w:t>
            </w:r>
            <w:r>
              <w:rPr>
                <w:rFonts w:ascii="Arial" w:cs="Arial" w:hAnsi="Arial"/>
                <w:sz w:val="20"/>
                <w:szCs w:val="20"/>
                <w:lang w:val="id-ID"/>
              </w:rPr>
              <w:t xml:space="preserve">Pada </w:t>
            </w:r>
            <w:r>
              <w:rPr>
                <w:rFonts w:ascii="Arial" w:cs="Arial" w:hAnsi="Arial"/>
                <w:sz w:val="20"/>
                <w:szCs w:val="20"/>
                <w:lang w:val="id-ID"/>
              </w:rPr>
              <w:t>beberapa bagian pelayanan masih belum memenuhi kebutuhan</w:t>
            </w:r>
            <w:r>
              <w:rPr>
                <w:rFonts w:ascii="Arial" w:cs="Arial" w:hAnsi="Arial"/>
                <w:sz w:val="20"/>
                <w:szCs w:val="20"/>
                <w:lang w:val="id-ID"/>
              </w:rPr>
              <w:t>.</w:t>
            </w:r>
          </w:p>
        </w:tc>
      </w:tr>
      <w:tr>
        <w:tblPrEx/>
        <w:trPr>
          <w:trHeight w:val="352" w:hRule="atLeast"/>
        </w:trPr>
        <w:tc>
          <w:tcPr>
            <w:tcW w:w="3790" w:type="dxa"/>
            <w:tcBorders>
              <w:bottom w:val="single" w:sz="8" w:space="0" w:color="auto"/>
            </w:tcBorders>
            <w:shd w:val="clear" w:color="auto" w:fill="f2f2f2"/>
          </w:tcPr>
          <w:p>
            <w:pPr>
              <w:pStyle w:val="style0"/>
              <w:spacing w:before="60" w:after="60"/>
              <w:rPr>
                <w:rFonts w:ascii="Arial" w:cs="Arial" w:hAnsi="Arial"/>
                <w:smallCaps/>
                <w:sz w:val="20"/>
                <w:szCs w:val="20"/>
                <w:lang w:val="id-ID"/>
              </w:rPr>
            </w:pPr>
            <w:r>
              <w:rPr>
                <w:rFonts w:ascii="Arial" w:cs="Arial" w:hAnsi="Arial"/>
                <w:smallCaps/>
                <w:sz w:val="20"/>
                <w:szCs w:val="20"/>
                <w:lang w:val="id-ID"/>
              </w:rPr>
              <w:t>Keyword</w:t>
            </w:r>
            <w:r>
              <w:rPr>
                <w:rFonts w:ascii="Arial" w:cs="Arial" w:hAnsi="Arial"/>
                <w:smallCaps/>
                <w:sz w:val="20"/>
                <w:szCs w:val="20"/>
                <w:lang w:val="id-ID"/>
              </w:rPr>
              <w:t>s</w:t>
            </w:r>
          </w:p>
        </w:tc>
        <w:tc>
          <w:tcPr>
            <w:tcW w:w="284" w:type="dxa"/>
            <w:vMerge w:val="continue"/>
            <w:tcBorders/>
          </w:tcPr>
          <w:p>
            <w:pPr>
              <w:pStyle w:val="style0"/>
              <w:spacing w:after="120"/>
              <w:rPr>
                <w:rFonts w:ascii="Arial" w:cs="Arial" w:hAnsi="Arial"/>
                <w:sz w:val="20"/>
                <w:szCs w:val="20"/>
              </w:rPr>
            </w:pPr>
          </w:p>
        </w:tc>
        <w:tc>
          <w:tcPr>
            <w:tcW w:w="5609" w:type="dxa"/>
            <w:vMerge w:val="continue"/>
            <w:tcBorders/>
          </w:tcPr>
          <w:p>
            <w:pPr>
              <w:pStyle w:val="style0"/>
              <w:spacing w:after="120"/>
              <w:rPr>
                <w:rFonts w:ascii="Arial" w:cs="Arial" w:hAnsi="Arial"/>
                <w:sz w:val="20"/>
                <w:szCs w:val="20"/>
              </w:rPr>
            </w:pPr>
          </w:p>
        </w:tc>
      </w:tr>
      <w:tr>
        <w:tblPrEx/>
        <w:trPr>
          <w:trHeight w:val="281" w:hRule="atLeast"/>
        </w:trPr>
        <w:tc>
          <w:tcPr>
            <w:tcW w:w="3790" w:type="dxa"/>
            <w:tcBorders>
              <w:top w:val="single" w:sz="8" w:space="0" w:color="auto"/>
            </w:tcBorders>
          </w:tcPr>
          <w:p>
            <w:pPr>
              <w:pStyle w:val="style0"/>
              <w:spacing w:before="120" w:after="120"/>
              <w:jc w:val="left"/>
              <w:rPr>
                <w:rFonts w:ascii="Arial" w:cs="Arial" w:hAnsi="Arial"/>
                <w:sz w:val="20"/>
                <w:szCs w:val="20"/>
                <w:lang w:val="id-ID"/>
              </w:rPr>
            </w:pPr>
            <w:r>
              <w:rPr>
                <w:rFonts w:ascii="Arial" w:cs="Arial" w:hAnsi="Arial"/>
                <w:sz w:val="20"/>
                <w:szCs w:val="20"/>
                <w:lang w:val="id-ID"/>
              </w:rPr>
              <w:t>Manajemen Pelayanan</w:t>
            </w:r>
            <w:r>
              <w:rPr>
                <w:rFonts w:ascii="Arial" w:cs="Arial" w:hAnsi="Arial"/>
                <w:sz w:val="20"/>
                <w:szCs w:val="20"/>
                <w:lang w:val="id-ID"/>
              </w:rPr>
              <w:t xml:space="preserve">, </w:t>
            </w:r>
            <w:r>
              <w:rPr>
                <w:rFonts w:ascii="Arial" w:cs="Arial" w:hAnsi="Arial"/>
                <w:sz w:val="20"/>
                <w:szCs w:val="20"/>
                <w:lang w:val="id-ID"/>
              </w:rPr>
              <w:t>Akreditasi Puskesmas</w:t>
            </w:r>
            <w:r>
              <w:rPr>
                <w:rFonts w:ascii="Arial" w:cs="Arial" w:hAnsi="Arial"/>
                <w:sz w:val="20"/>
                <w:szCs w:val="20"/>
                <w:lang w:val="id-ID"/>
              </w:rPr>
              <w:t xml:space="preserve">, </w:t>
            </w:r>
            <w:r>
              <w:rPr>
                <w:rFonts w:ascii="Arial" w:cs="Arial" w:hAnsi="Arial"/>
                <w:sz w:val="20"/>
                <w:szCs w:val="20"/>
                <w:lang w:val="id-ID"/>
              </w:rPr>
              <w:t>Puskesmas Lawa dan Barangka</w:t>
            </w:r>
          </w:p>
        </w:tc>
        <w:tc>
          <w:tcPr>
            <w:tcW w:w="284" w:type="dxa"/>
            <w:vMerge w:val="continue"/>
            <w:tcBorders/>
          </w:tcPr>
          <w:p>
            <w:pPr>
              <w:pStyle w:val="style0"/>
              <w:rPr>
                <w:rFonts w:ascii="Arial" w:cs="Arial" w:hAnsi="Arial"/>
                <w:sz w:val="20"/>
                <w:szCs w:val="20"/>
              </w:rPr>
            </w:pPr>
          </w:p>
        </w:tc>
        <w:tc>
          <w:tcPr>
            <w:tcW w:w="5609" w:type="dxa"/>
            <w:vMerge w:val="continue"/>
            <w:tcBorders/>
          </w:tcPr>
          <w:p>
            <w:pPr>
              <w:pStyle w:val="style0"/>
              <w:rPr>
                <w:rFonts w:ascii="Arial" w:cs="Arial" w:hAnsi="Arial"/>
                <w:sz w:val="20"/>
                <w:szCs w:val="20"/>
              </w:rPr>
            </w:pPr>
          </w:p>
        </w:tc>
      </w:tr>
      <w:tr>
        <w:tblPrEx/>
        <w:trPr>
          <w:trHeight w:val="281" w:hRule="atLeast"/>
        </w:trPr>
        <w:tc>
          <w:tcPr>
            <w:tcW w:w="3790" w:type="dxa"/>
            <w:tcBorders>
              <w:bottom w:val="single" w:sz="8" w:space="0" w:color="auto"/>
            </w:tcBorders>
            <w:shd w:val="clear" w:color="auto" w:fill="f2f2f2"/>
          </w:tcPr>
          <w:p>
            <w:pPr>
              <w:pStyle w:val="style0"/>
              <w:spacing w:before="60" w:after="60"/>
              <w:rPr>
                <w:rFonts w:ascii="Arial" w:cs="Arial" w:hAnsi="Arial"/>
                <w:smallCaps/>
                <w:sz w:val="20"/>
                <w:szCs w:val="20"/>
              </w:rPr>
            </w:pPr>
            <w:r>
              <w:rPr>
                <w:rFonts w:ascii="Arial" w:cs="Arial" w:hAnsi="Arial"/>
                <w:smallCaps/>
                <w:sz w:val="20"/>
                <w:szCs w:val="20"/>
              </w:rPr>
              <w:t>Correspondence</w:t>
            </w:r>
          </w:p>
        </w:tc>
        <w:tc>
          <w:tcPr>
            <w:tcW w:w="284" w:type="dxa"/>
            <w:vMerge w:val="continue"/>
            <w:tcBorders/>
          </w:tcPr>
          <w:p>
            <w:pPr>
              <w:pStyle w:val="style0"/>
              <w:rPr>
                <w:rFonts w:ascii="Arial" w:cs="Arial" w:hAnsi="Arial"/>
                <w:sz w:val="20"/>
                <w:szCs w:val="20"/>
              </w:rPr>
            </w:pPr>
          </w:p>
        </w:tc>
        <w:tc>
          <w:tcPr>
            <w:tcW w:w="5609" w:type="dxa"/>
            <w:vMerge w:val="continue"/>
            <w:tcBorders/>
          </w:tcPr>
          <w:p>
            <w:pPr>
              <w:pStyle w:val="style0"/>
              <w:rPr>
                <w:rFonts w:ascii="Arial" w:cs="Arial" w:hAnsi="Arial"/>
                <w:sz w:val="20"/>
                <w:szCs w:val="20"/>
              </w:rPr>
            </w:pPr>
          </w:p>
        </w:tc>
      </w:tr>
      <w:tr>
        <w:tblPrEx/>
        <w:trPr>
          <w:trHeight w:val="281" w:hRule="atLeast"/>
        </w:trPr>
        <w:tc>
          <w:tcPr>
            <w:tcW w:w="3790" w:type="dxa"/>
            <w:tcBorders>
              <w:top w:val="single" w:sz="8" w:space="0" w:color="auto"/>
              <w:bottom w:val="single" w:sz="8" w:space="0" w:color="auto"/>
            </w:tcBorders>
          </w:tcPr>
          <w:p>
            <w:pPr>
              <w:pStyle w:val="style0"/>
              <w:spacing w:before="120" w:lineRule="auto" w:line="360"/>
              <w:rPr>
                <w:rFonts w:ascii="Arial" w:cs="Arial" w:hAnsi="Arial"/>
                <w:sz w:val="20"/>
                <w:szCs w:val="20"/>
                <w:lang w:val="id-ID"/>
              </w:rPr>
            </w:pPr>
            <w:r>
              <w:rPr>
                <w:rFonts w:ascii="Arial" w:cs="Arial" w:hAnsi="Arial"/>
                <w:sz w:val="20"/>
                <w:szCs w:val="20"/>
                <w:lang w:val="id-ID"/>
              </w:rPr>
              <w:t>Phone</w:t>
            </w:r>
            <w:r>
              <w:rPr>
                <w:rFonts w:ascii="Arial" w:cs="Arial" w:hAnsi="Arial"/>
                <w:sz w:val="20"/>
                <w:szCs w:val="20"/>
              </w:rPr>
              <w:t xml:space="preserve">: </w:t>
            </w:r>
            <w:r>
              <w:rPr>
                <w:rFonts w:ascii="Arial" w:cs="Arial" w:hAnsi="Arial"/>
                <w:sz w:val="20"/>
                <w:szCs w:val="20"/>
              </w:rPr>
              <w:t>+62 813-4186-7073</w:t>
            </w:r>
          </w:p>
          <w:p>
            <w:pPr>
              <w:pStyle w:val="style0"/>
              <w:spacing w:before="120" w:lineRule="auto" w:line="360"/>
              <w:rPr>
                <w:rFonts w:ascii="Arial" w:cs="Arial" w:hAnsi="Arial"/>
                <w:sz w:val="20"/>
                <w:szCs w:val="20"/>
                <w:lang w:val="id-ID"/>
              </w:rPr>
            </w:pPr>
            <w:r>
              <w:rPr>
                <w:rFonts w:ascii="Arial" w:cs="Arial" w:hAnsi="Arial"/>
                <w:sz w:val="20"/>
                <w:szCs w:val="20"/>
                <w:lang w:val="id-ID"/>
              </w:rPr>
              <w:t>E-mail: adiuskusnan.fkuho@gmail.</w:t>
            </w:r>
            <w:bookmarkStart w:id="0" w:name="_GoBack"/>
            <w:r>
              <w:rPr>
                <w:rFonts w:ascii="Arial" w:cs="Arial" w:hAnsi="Arial"/>
                <w:sz w:val="20"/>
                <w:szCs w:val="20"/>
                <w:lang w:val="id-ID"/>
              </w:rPr>
              <w:t>com</w:t>
            </w:r>
            <w:bookmarkEnd w:id="0"/>
          </w:p>
        </w:tc>
        <w:tc>
          <w:tcPr>
            <w:tcW w:w="284" w:type="dxa"/>
            <w:vMerge w:val="continue"/>
            <w:tcBorders/>
          </w:tcPr>
          <w:p>
            <w:pPr>
              <w:pStyle w:val="style0"/>
              <w:rPr>
                <w:rFonts w:ascii="Arial" w:cs="Arial" w:hAnsi="Arial"/>
                <w:sz w:val="20"/>
                <w:szCs w:val="20"/>
              </w:rPr>
            </w:pPr>
          </w:p>
        </w:tc>
        <w:tc>
          <w:tcPr>
            <w:tcW w:w="5609" w:type="dxa"/>
            <w:vMerge w:val="continue"/>
            <w:tcBorders>
              <w:bottom w:val="single" w:sz="8" w:space="0" w:color="auto"/>
            </w:tcBorders>
          </w:tcPr>
          <w:p>
            <w:pPr>
              <w:pStyle w:val="style0"/>
              <w:rPr>
                <w:rFonts w:ascii="Arial" w:cs="Arial" w:hAnsi="Arial"/>
                <w:sz w:val="20"/>
                <w:szCs w:val="20"/>
              </w:rPr>
            </w:pPr>
          </w:p>
        </w:tc>
      </w:tr>
    </w:tbl>
    <w:p>
      <w:pPr>
        <w:pStyle w:val="style0"/>
        <w:rPr>
          <w:rFonts w:ascii="Arial" w:cs="Arial" w:hAnsi="Arial"/>
          <w:sz w:val="24"/>
        </w:rPr>
      </w:pPr>
    </w:p>
    <w:p>
      <w:pPr>
        <w:pStyle w:val="style1"/>
        <w:keepLines w:val="false"/>
        <w:numPr>
          <w:ilvl w:val="0"/>
          <w:numId w:val="0"/>
        </w:numPr>
        <w:autoSpaceDE w:val="false"/>
        <w:autoSpaceDN w:val="false"/>
        <w:spacing w:before="0" w:after="120" w:lineRule="auto" w:line="240"/>
        <w:rPr>
          <w:rFonts w:ascii="Arial" w:cs="Arial" w:hAnsi="Arial"/>
          <w:sz w:val="24"/>
          <w:szCs w:val="24"/>
        </w:rPr>
        <w:sectPr>
          <w:type w:val="continuous"/>
          <w:pgSz w:w="11906" w:h="16838" w:orient="portrait"/>
          <w:pgMar w:top="1560" w:right="1440" w:bottom="1440" w:left="1440" w:header="708" w:footer="708" w:gutter="0"/>
          <w:cols w:space="282"/>
          <w:docGrid w:linePitch="360"/>
        </w:sectPr>
      </w:pPr>
    </w:p>
    <w:p>
      <w:pPr>
        <w:pStyle w:val="style1"/>
        <w:keepLines w:val="false"/>
        <w:numPr>
          <w:ilvl w:val="0"/>
          <w:numId w:val="8"/>
        </w:numPr>
        <w:autoSpaceDE w:val="false"/>
        <w:autoSpaceDN w:val="false"/>
        <w:spacing w:before="0" w:after="120" w:lineRule="auto" w:line="240"/>
        <w:ind w:left="284" w:hanging="284"/>
        <w:rPr>
          <w:rFonts w:ascii="Arial" w:cs="Arial" w:hAnsi="Arial"/>
          <w:sz w:val="24"/>
          <w:szCs w:val="24"/>
        </w:rPr>
      </w:pPr>
      <w:r>
        <w:rPr>
          <w:rFonts w:ascii="Arial" w:cs="Arial" w:hAnsi="Arial"/>
          <w:sz w:val="24"/>
          <w:szCs w:val="24"/>
        </w:rPr>
        <w:t>PENDAHULUAN</w:t>
      </w:r>
    </w:p>
    <w:p>
      <w:pPr>
        <w:pStyle w:val="style0"/>
        <w:spacing w:lineRule="auto" w:line="240"/>
        <w:ind w:firstLine="567"/>
        <w:rPr>
          <w:rFonts w:ascii="Arial" w:cs="Arial" w:hAnsi="Arial"/>
          <w:sz w:val="24"/>
          <w:lang w:val="id-ID"/>
        </w:rPr>
      </w:pPr>
      <w:r>
        <w:rPr>
          <w:rFonts w:ascii="Arial" w:cs="Arial" w:hAnsi="Arial"/>
          <w:sz w:val="24"/>
          <w:lang w:val="id-ID"/>
        </w:rPr>
        <w:t xml:space="preserve">Pusat Kesehatan Masyarakat </w:t>
      </w:r>
      <w:r>
        <w:rPr>
          <w:rFonts w:ascii="Arial" w:cs="Arial" w:hAnsi="Arial"/>
          <w:sz w:val="24"/>
          <w:lang w:val="id-ID"/>
        </w:rPr>
        <w:t>(</w:t>
      </w:r>
      <w:r>
        <w:rPr>
          <w:rFonts w:ascii="Arial" w:cs="Arial" w:hAnsi="Arial"/>
          <w:sz w:val="24"/>
          <w:lang w:val="id-ID"/>
        </w:rPr>
        <w:t>Puskesmas</w:t>
      </w:r>
      <w:r>
        <w:rPr>
          <w:rFonts w:ascii="Arial" w:cs="Arial" w:hAnsi="Arial"/>
          <w:sz w:val="24"/>
          <w:lang w:val="id-ID"/>
        </w:rPr>
        <w:t>)</w:t>
      </w:r>
      <w:r>
        <w:rPr>
          <w:rFonts w:ascii="Arial" w:cs="Arial" w:hAnsi="Arial"/>
          <w:sz w:val="24"/>
          <w:lang w:val="id-ID"/>
        </w:rPr>
        <w:t xml:space="preserve"> adalah Fasilitas Kesehatan Tingkat Pertama (FKTP) yang bertanggung  jawab  atas  kesehatan  masyarakat  di  wilayah  kerjanya pada satu atau bagian wilayah kecamatan. </w:t>
      </w:r>
      <w:r>
        <w:rPr>
          <w:rFonts w:ascii="Arial" w:cs="Arial" w:hAnsi="Arial"/>
          <w:sz w:val="24"/>
        </w:rPr>
        <w:t xml:space="preserve">Dalam Peraturan Menteri Kesehatan </w:t>
      </w:r>
      <w:r>
        <w:rPr>
          <w:rFonts w:ascii="Arial" w:cs="Arial" w:hAnsi="Arial"/>
          <w:sz w:val="24"/>
        </w:rPr>
        <w:t xml:space="preserve">Nomor 75 Tahun 2014 tentang Pusat Kesehatan Masyarakat dinyatakan bahwa Puskesmas berfungsi menyelenggarakan Upaya Kesehatan  Masyarakat  (UKM)  dan  Upaya  Kesehatan  Perseorangan (UKP) tingkat pertama. Puskesmas merupakan Unit Pelaksana Teknis Daerah (UPTD) dinas kesehatan kabupaten/kota, sehingga </w:t>
      </w:r>
      <w:r>
        <w:rPr>
          <w:rFonts w:ascii="Arial" w:cs="Arial" w:hAnsi="Arial"/>
          <w:sz w:val="24"/>
        </w:rPr>
        <w:t>dalam melaksanakan tugas dan fungsinya, akan mengacu pada kebijakan pembangunan kesehatan Pemerintah Daerah Kabupaten/Kota bersangkutan, yang tercantum dalam Rencana Pembangunan Jangka Menengah Daerah (RPJMD) dan Rencana Lima Tahunan dinas keseh</w:t>
      </w:r>
      <w:r>
        <w:rPr>
          <w:rFonts w:ascii="Arial" w:cs="Arial" w:hAnsi="Arial"/>
          <w:sz w:val="24"/>
        </w:rPr>
        <w:t>atan kabupaten/kota (</w:t>
      </w:r>
      <w:r>
        <w:rPr>
          <w:rFonts w:ascii="Arial" w:cs="Arial" w:hAnsi="Arial"/>
          <w:sz w:val="24"/>
          <w:lang w:val="id-ID"/>
        </w:rPr>
        <w:t>Ke</w:t>
      </w:r>
      <w:r>
        <w:rPr>
          <w:rFonts w:ascii="Arial" w:cs="Arial" w:hAnsi="Arial"/>
          <w:sz w:val="24"/>
        </w:rPr>
        <w:t>menkes</w:t>
      </w:r>
      <w:r>
        <w:rPr>
          <w:rFonts w:ascii="Arial" w:cs="Arial" w:hAnsi="Arial"/>
          <w:sz w:val="24"/>
          <w:lang w:val="id-ID"/>
        </w:rPr>
        <w:t xml:space="preserve"> </w:t>
      </w:r>
      <w:r>
        <w:rPr>
          <w:rFonts w:ascii="Arial" w:cs="Arial" w:hAnsi="Arial"/>
          <w:sz w:val="24"/>
        </w:rPr>
        <w:t>RI</w:t>
      </w:r>
      <w:r>
        <w:rPr>
          <w:rFonts w:ascii="Arial" w:cs="Arial" w:hAnsi="Arial"/>
          <w:sz w:val="24"/>
        </w:rPr>
        <w:t xml:space="preserve"> No.44</w:t>
      </w:r>
      <w:r>
        <w:rPr>
          <w:rFonts w:ascii="Arial" w:cs="Arial" w:hAnsi="Arial"/>
          <w:sz w:val="24"/>
          <w:lang w:val="id-ID"/>
        </w:rPr>
        <w:t xml:space="preserve">, </w:t>
      </w:r>
      <w:r>
        <w:rPr>
          <w:rFonts w:ascii="Arial" w:cs="Arial" w:hAnsi="Arial"/>
          <w:sz w:val="24"/>
        </w:rPr>
        <w:t>2016).</w:t>
      </w:r>
    </w:p>
    <w:p>
      <w:pPr>
        <w:pStyle w:val="style0"/>
        <w:spacing w:lineRule="auto" w:line="240"/>
        <w:ind w:firstLine="567"/>
        <w:rPr>
          <w:rFonts w:ascii="Arial" w:cs="Arial" w:hAnsi="Arial"/>
          <w:sz w:val="24"/>
          <w:lang w:val="id-ID"/>
        </w:rPr>
      </w:pPr>
      <w:r>
        <w:rPr>
          <w:rFonts w:ascii="Arial" w:cs="Arial" w:hAnsi="Arial"/>
          <w:sz w:val="24"/>
          <w:lang w:val="id-ID"/>
        </w:rPr>
        <w:t>Kebijakan yang dilakukan oleh Kementerian kesehatan dalam upaya peningkatan mutu pelayanan di fasilitas kesehatan tingkat pertama khususnya Puskesmas adalah dengan menerbitkan Peraturan Menteri Kesehatan Republik Indonesia Nomor 46 Tahun 2015 tentang Akreditasi Puskesmas, Klinik Pratama, Tempat Praktik Mandiri Dokter, Dan Tempat Praktik Mandiri Dokter Gigi. Hal ini bertujuan untuk menjamin bahwa perbaikan mutu, peningkatan kinerja dan penerapan manajemen resiko dilaksanakan secara</w:t>
      </w:r>
      <w:r>
        <w:rPr>
          <w:rFonts w:ascii="Arial" w:cs="Arial" w:hAnsi="Arial"/>
          <w:sz w:val="24"/>
          <w:lang w:val="id-ID"/>
        </w:rPr>
        <w:t xml:space="preserve"> berkesinambungan di Puskesmas </w:t>
      </w:r>
      <w:r>
        <w:rPr>
          <w:rFonts w:ascii="Arial" w:cs="Arial" w:hAnsi="Arial"/>
          <w:sz w:val="24"/>
          <w:lang w:val="id-ID"/>
        </w:rPr>
        <w:t>(Ke</w:t>
      </w:r>
      <w:r>
        <w:rPr>
          <w:rFonts w:ascii="Arial" w:cs="Arial" w:hAnsi="Arial"/>
          <w:sz w:val="24"/>
          <w:lang w:val="id-ID"/>
        </w:rPr>
        <w:t xml:space="preserve">menkes </w:t>
      </w:r>
      <w:r>
        <w:rPr>
          <w:rFonts w:ascii="Arial" w:cs="Arial" w:hAnsi="Arial"/>
          <w:sz w:val="24"/>
          <w:lang w:val="id-ID"/>
        </w:rPr>
        <w:t xml:space="preserve">RI </w:t>
      </w:r>
      <w:r>
        <w:rPr>
          <w:rFonts w:ascii="Arial" w:cs="Arial" w:hAnsi="Arial"/>
          <w:sz w:val="24"/>
          <w:lang w:val="id-ID"/>
        </w:rPr>
        <w:t>No. 46, 2016).</w:t>
      </w:r>
    </w:p>
    <w:p>
      <w:pPr>
        <w:pStyle w:val="style0"/>
        <w:spacing w:lineRule="auto" w:line="240"/>
        <w:ind w:firstLine="567"/>
        <w:rPr>
          <w:rFonts w:ascii="Arial" w:cs="Arial" w:hAnsi="Arial"/>
          <w:sz w:val="24"/>
          <w:lang w:val="id-ID"/>
        </w:rPr>
      </w:pPr>
      <w:r>
        <w:rPr>
          <w:rFonts w:ascii="Arial" w:cs="Arial" w:hAnsi="Arial"/>
          <w:sz w:val="24"/>
          <w:lang w:val="id-ID"/>
        </w:rPr>
        <w:t>Penetapan status Akreditasi Puskesmas terdiri atas lima tingkatan: tidak terakreditasi, terakreditasi dasar, terakreditasi madya, terakreditasi utama dan terakreditasi paripurna. Tujuan diber</w:t>
      </w:r>
      <w:r>
        <w:rPr>
          <w:rFonts w:ascii="Arial" w:cs="Arial" w:hAnsi="Arial"/>
          <w:sz w:val="24"/>
          <w:lang w:val="id-ID"/>
        </w:rPr>
        <w:t>lakukannya akreditasi puskesmas</w:t>
      </w:r>
      <w:r>
        <w:rPr>
          <w:rFonts w:ascii="Arial" w:cs="Arial" w:hAnsi="Arial"/>
          <w:sz w:val="24"/>
          <w:lang w:val="id-ID"/>
        </w:rPr>
        <w:t xml:space="preserve"> untuk meningkatkan mutu pelayanan kesehatan pada puskesmas, sehingga dari mutu pelayanan kesehatan yang ditingkatkan dapat memberikan kepuasan bagi pasien atau masyarakat yang menerima pelayanan kesehatan tersebut</w:t>
      </w:r>
      <w:r>
        <w:rPr>
          <w:rFonts w:ascii="Arial" w:cs="Arial" w:hAnsi="Arial"/>
          <w:sz w:val="24"/>
          <w:lang w:val="id-ID"/>
        </w:rPr>
        <w:t xml:space="preserve"> </w:t>
      </w:r>
      <w:r>
        <w:rPr>
          <w:rFonts w:ascii="Arial" w:cs="Arial" w:hAnsi="Arial"/>
          <w:sz w:val="24"/>
          <w:lang w:val="id-ID"/>
        </w:rPr>
        <w:fldChar w:fldCharType="begin"/>
      </w:r>
      <w:r>
        <w:rPr>
          <w:rFonts w:ascii="Arial" w:cs="Arial" w:hAnsi="Arial"/>
          <w:sz w:val="24"/>
          <w:lang w:val="id-ID"/>
        </w:rPr>
        <w:instrText>ADDIN CSL_CITATION {"citationItems":[{"id":"ITEM-1","itemData":{"ISSN":"2549-7006","author":[{"dropping-particle":"","family":"Ilyas","given":"Dyah Fauziah","non-dropping-particle":"","parse-names":false,"suffix":""},{"dropping-particle":"","family":"Asriati, Alifariki","given":"L.O","non-dropping-particle":"","parse-names":false,"suffix":""}],"container-title":"Gaster","id":"ITEM-1","issue":"2","issued":{"date-parts":[["2020"]]},"page":"119-130","title":"Unsur Pelayanan Sesuai Survei Kepuasan Masyarakat (SKM) Dengan Kepuasan Peserta Jaminan Kesehatan Nasional Di Puskesmas Liya, Wangi-Wangi Selatan Kabupaten Wakatobi","type":"article-journal","volume":"18"},"uris":["http://www.mendeley.com/documents/?uuid=a33f8653-212f-4103-aeea-2529ff302e2a"]}],"mendeley":{"formattedCitation":"(Ilyas &amp; Asriati, Alifariki, 2020)","plainTextFormattedCitation":"(Ilyas &amp; Asriati, Alifariki, 2020)","previouslyFormattedCitation":"(Ilyas &amp; Asriati, Asriati, Alifariki, 2020)"},"properties":{"noteIndex":0},"schema":"https://github.com/citation-style-language/schema/raw/master/csl-citation.json"}</w:instrText>
      </w:r>
      <w:r>
        <w:rPr>
          <w:rFonts w:ascii="Arial" w:cs="Arial" w:hAnsi="Arial"/>
          <w:sz w:val="24"/>
          <w:lang w:val="id-ID"/>
        </w:rPr>
        <w:fldChar w:fldCharType="separate"/>
      </w:r>
      <w:r>
        <w:rPr>
          <w:rFonts w:ascii="Arial" w:cs="Arial" w:hAnsi="Arial"/>
          <w:noProof/>
          <w:sz w:val="24"/>
          <w:lang w:val="id-ID"/>
        </w:rPr>
        <w:t>(Ilyas &amp; Asriati, Alifariki, 2020)</w:t>
      </w:r>
      <w:r>
        <w:rPr>
          <w:rFonts w:ascii="Arial" w:cs="Arial" w:hAnsi="Arial"/>
          <w:sz w:val="24"/>
          <w:lang w:val="id-ID"/>
        </w:rPr>
        <w:fldChar w:fldCharType="end"/>
      </w:r>
      <w:r>
        <w:rPr>
          <w:rFonts w:ascii="Arial" w:cs="Arial" w:hAnsi="Arial"/>
          <w:sz w:val="24"/>
          <w:lang w:val="id-ID"/>
        </w:rPr>
        <w:t>. Dalam upaya peningkatan mutu pelayanan, puskesmas wajib diakreditasi secara berkala paling sedikit tiga tah</w:t>
      </w:r>
      <w:r>
        <w:rPr>
          <w:rFonts w:ascii="Arial" w:cs="Arial" w:hAnsi="Arial"/>
          <w:sz w:val="24"/>
          <w:lang w:val="id-ID"/>
        </w:rPr>
        <w:t>un sekali (Kemenkes</w:t>
      </w:r>
      <w:r>
        <w:rPr>
          <w:rFonts w:ascii="Arial" w:cs="Arial" w:hAnsi="Arial"/>
          <w:sz w:val="24"/>
          <w:lang w:val="id-ID"/>
        </w:rPr>
        <w:t xml:space="preserve"> RI, 2014).</w:t>
      </w:r>
    </w:p>
    <w:p>
      <w:pPr>
        <w:pStyle w:val="style0"/>
        <w:spacing w:lineRule="auto" w:line="240"/>
        <w:ind w:firstLine="567"/>
        <w:rPr>
          <w:rFonts w:ascii="Arial" w:cs="Arial" w:hAnsi="Arial"/>
          <w:sz w:val="24"/>
          <w:lang w:val="id-ID"/>
        </w:rPr>
      </w:pPr>
      <w:r>
        <w:rPr>
          <w:rFonts w:ascii="Arial" w:cs="Arial" w:hAnsi="Arial"/>
          <w:sz w:val="24"/>
          <w:lang w:val="id-ID"/>
        </w:rPr>
        <w:t>P</w:t>
      </w:r>
      <w:r>
        <w:rPr>
          <w:rFonts w:ascii="Arial" w:cs="Arial" w:hAnsi="Arial"/>
          <w:sz w:val="24"/>
          <w:lang w:val="id-ID"/>
        </w:rPr>
        <w:t xml:space="preserve">enelitian </w:t>
      </w:r>
      <w:r>
        <w:rPr>
          <w:rFonts w:ascii="Arial" w:cs="Arial" w:hAnsi="Arial"/>
          <w:sz w:val="24"/>
          <w:lang w:val="id-ID"/>
        </w:rPr>
        <w:t xml:space="preserve">oleh </w:t>
      </w:r>
      <w:r>
        <w:rPr>
          <w:rFonts w:ascii="Arial" w:cs="Arial" w:hAnsi="Arial"/>
          <w:sz w:val="24"/>
          <w:lang w:val="id-ID"/>
        </w:rPr>
        <w:t xml:space="preserve">Tenisia Windah Tawalujan (2018) tentang Hubungan antara status akreditasi puskesmas dengan tingkat </w:t>
      </w:r>
      <w:r>
        <w:rPr>
          <w:rFonts w:ascii="Arial" w:cs="Arial" w:hAnsi="Arial"/>
          <w:sz w:val="24"/>
          <w:lang w:val="id-ID"/>
        </w:rPr>
        <w:t xml:space="preserve">kepuasan pasien di Kota Manado mengungkapkan </w:t>
      </w:r>
      <w:r>
        <w:rPr>
          <w:rFonts w:ascii="Arial" w:cs="Arial" w:hAnsi="Arial"/>
          <w:sz w:val="24"/>
          <w:lang w:val="id-ID"/>
        </w:rPr>
        <w:t xml:space="preserve">hasil </w:t>
      </w:r>
      <w:r>
        <w:rPr>
          <w:rFonts w:ascii="Arial" w:cs="Arial" w:hAnsi="Arial"/>
          <w:sz w:val="24"/>
          <w:lang w:val="id-ID"/>
        </w:rPr>
        <w:t>analisis terhadap 200 responden dengan hasil: 1) T</w:t>
      </w:r>
      <w:r>
        <w:rPr>
          <w:rFonts w:ascii="Arial" w:cs="Arial" w:hAnsi="Arial"/>
          <w:sz w:val="24"/>
          <w:lang w:val="id-ID"/>
        </w:rPr>
        <w:t xml:space="preserve">ingkat kepuasan pasien terhadap </w:t>
      </w:r>
      <w:r>
        <w:rPr>
          <w:rFonts w:ascii="Arial" w:cs="Arial" w:hAnsi="Arial"/>
          <w:sz w:val="24"/>
          <w:lang w:val="id-ID"/>
        </w:rPr>
        <w:t>pelayanan Puskesmas yang terakreditasi pada Puskesmas Kombos seba</w:t>
      </w:r>
      <w:r>
        <w:rPr>
          <w:rFonts w:ascii="Arial" w:cs="Arial" w:hAnsi="Arial"/>
          <w:sz w:val="24"/>
          <w:lang w:val="id-ID"/>
        </w:rPr>
        <w:t>nyak 63 % responden merasa puas</w:t>
      </w:r>
      <w:r>
        <w:rPr>
          <w:rFonts w:ascii="Arial" w:cs="Arial" w:hAnsi="Arial"/>
          <w:sz w:val="24"/>
          <w:lang w:val="id-ID"/>
        </w:rPr>
        <w:t>, 2) T</w:t>
      </w:r>
      <w:r>
        <w:rPr>
          <w:rFonts w:ascii="Arial" w:cs="Arial" w:hAnsi="Arial"/>
          <w:sz w:val="24"/>
          <w:lang w:val="id-ID"/>
        </w:rPr>
        <w:t>ingkat kepuasan pasien terhadap pelayanan pada Puskesmas yang terakreditasi yaitu Puskesmas Paniki Baw</w:t>
      </w:r>
      <w:r>
        <w:rPr>
          <w:rFonts w:ascii="Arial" w:cs="Arial" w:hAnsi="Arial"/>
          <w:sz w:val="24"/>
          <w:lang w:val="id-ID"/>
        </w:rPr>
        <w:t>ah sebanyak 43 % responden, 3) T</w:t>
      </w:r>
      <w:r>
        <w:rPr>
          <w:rFonts w:ascii="Arial" w:cs="Arial" w:hAnsi="Arial"/>
          <w:sz w:val="24"/>
          <w:lang w:val="id-ID"/>
        </w:rPr>
        <w:t>erdapat hubungan antara pelayanan Puskesmas akreditasi dengan tingkat kepuasan pasien di Kota Manado.</w:t>
      </w:r>
    </w:p>
    <w:p>
      <w:pPr>
        <w:pStyle w:val="style0"/>
        <w:spacing w:lineRule="auto" w:line="240"/>
        <w:ind w:firstLine="567"/>
        <w:rPr>
          <w:rFonts w:ascii="Arial" w:cs="Arial" w:hAnsi="Arial"/>
          <w:sz w:val="24"/>
          <w:lang w:val="id-ID"/>
        </w:rPr>
      </w:pPr>
      <w:r>
        <w:rPr>
          <w:rFonts w:ascii="Arial" w:cs="Arial" w:hAnsi="Arial"/>
          <w:sz w:val="24"/>
          <w:lang w:val="id-ID"/>
        </w:rPr>
        <w:t xml:space="preserve">Penelitian </w:t>
      </w:r>
      <w:r>
        <w:rPr>
          <w:rFonts w:ascii="Arial" w:cs="Arial" w:hAnsi="Arial"/>
          <w:sz w:val="24"/>
          <w:lang w:val="id-ID"/>
        </w:rPr>
        <w:t>oleh</w:t>
      </w:r>
      <w:r>
        <w:rPr>
          <w:rFonts w:ascii="Arial" w:cs="Arial" w:hAnsi="Arial"/>
          <w:sz w:val="24"/>
          <w:lang w:val="id-ID"/>
        </w:rPr>
        <w:t xml:space="preserve"> Intan Nurjannah Pratiwi Trisna (2019), tentang </w:t>
      </w:r>
      <w:r>
        <w:rPr>
          <w:rFonts w:ascii="Arial" w:cs="Arial" w:hAnsi="Arial"/>
          <w:sz w:val="24"/>
          <w:lang w:val="id-ID"/>
        </w:rPr>
        <w:t xml:space="preserve">hubungan </w:t>
      </w:r>
      <w:r>
        <w:rPr>
          <w:rFonts w:ascii="Arial" w:cs="Arial" w:hAnsi="Arial"/>
          <w:sz w:val="24"/>
          <w:lang w:val="id-ID"/>
        </w:rPr>
        <w:t>status akreditasi puskesmas dengan tingkat kepuasan pasien. Penelitian ini dilaksanakan pada 5 (lima) puskesmas  di Kota Semarang, Jawa Tengah yang mewakili setiap kategori akreditasi puskesmas. Berdasarkan hasil penelitian yang telah di</w:t>
      </w:r>
      <w:r>
        <w:rPr>
          <w:rFonts w:ascii="Arial" w:cs="Arial" w:hAnsi="Arial"/>
          <w:sz w:val="24"/>
          <w:lang w:val="id-ID"/>
        </w:rPr>
        <w:t>lakukan dapat disimpulkan bahwa</w:t>
      </w:r>
      <w:r>
        <w:rPr>
          <w:rFonts w:ascii="Arial" w:cs="Arial" w:hAnsi="Arial"/>
          <w:sz w:val="24"/>
          <w:lang w:val="id-ID"/>
        </w:rPr>
        <w:t xml:space="preserve">: 1) </w:t>
      </w:r>
      <w:r>
        <w:rPr>
          <w:rFonts w:ascii="Arial" w:cs="Arial" w:hAnsi="Arial"/>
          <w:sz w:val="24"/>
          <w:lang w:val="id-ID"/>
        </w:rPr>
        <w:t>T</w:t>
      </w:r>
      <w:r>
        <w:rPr>
          <w:rFonts w:ascii="Arial" w:cs="Arial" w:hAnsi="Arial"/>
          <w:sz w:val="24"/>
          <w:lang w:val="id-ID"/>
        </w:rPr>
        <w:t>erdapat hubungan  yang  bermakna  antara  status akreditasi  puskesmas  kategori  tidak terakreditasi, terakreditasi dasar, dan terakreditasi madya terhadap ti</w:t>
      </w:r>
      <w:r>
        <w:rPr>
          <w:rFonts w:ascii="Arial" w:cs="Arial" w:hAnsi="Arial"/>
          <w:sz w:val="24"/>
          <w:lang w:val="id-ID"/>
        </w:rPr>
        <w:t>ngkat kepuasan pasien, 2) P</w:t>
      </w:r>
      <w:r>
        <w:rPr>
          <w:rFonts w:ascii="Arial" w:cs="Arial" w:hAnsi="Arial"/>
          <w:sz w:val="24"/>
          <w:lang w:val="id-ID"/>
        </w:rPr>
        <w:t>uskesmas dengan status terakreditasi utama tidak terdapat hubungan yang bermakna ter</w:t>
      </w:r>
      <w:r>
        <w:rPr>
          <w:rFonts w:ascii="Arial" w:cs="Arial" w:hAnsi="Arial"/>
          <w:sz w:val="24"/>
          <w:lang w:val="id-ID"/>
        </w:rPr>
        <w:t xml:space="preserve">hadap tingkat kepuasan pasien. </w:t>
      </w:r>
    </w:p>
    <w:p>
      <w:pPr>
        <w:pStyle w:val="style0"/>
        <w:spacing w:lineRule="auto" w:line="240"/>
        <w:ind w:firstLine="567"/>
        <w:rPr>
          <w:rFonts w:ascii="Arial" w:cs="Arial" w:hAnsi="Arial"/>
          <w:sz w:val="24"/>
          <w:lang w:val="id-ID"/>
        </w:rPr>
      </w:pPr>
      <w:r>
        <w:rPr>
          <w:rFonts w:ascii="Arial" w:cs="Arial" w:hAnsi="Arial"/>
          <w:sz w:val="24"/>
          <w:lang w:val="id-ID"/>
        </w:rPr>
        <w:t>Penelitian oleh Mirshanti (2017)</w:t>
      </w:r>
      <w:r>
        <w:rPr>
          <w:rFonts w:ascii="Arial" w:cs="Arial" w:hAnsi="Arial"/>
          <w:sz w:val="24"/>
          <w:lang w:val="id-ID"/>
        </w:rPr>
        <w:t xml:space="preserve"> </w:t>
      </w:r>
      <w:r>
        <w:rPr>
          <w:rFonts w:ascii="Arial" w:cs="Arial" w:hAnsi="Arial"/>
          <w:sz w:val="24"/>
          <w:lang w:val="id-ID"/>
        </w:rPr>
        <w:t xml:space="preserve">mengenai </w:t>
      </w:r>
      <w:r>
        <w:rPr>
          <w:rFonts w:ascii="Arial" w:cs="Arial" w:hAnsi="Arial"/>
          <w:sz w:val="24"/>
          <w:lang w:val="id-ID"/>
        </w:rPr>
        <w:t xml:space="preserve">hubungan </w:t>
      </w:r>
      <w:r>
        <w:rPr>
          <w:rFonts w:ascii="Arial" w:cs="Arial" w:hAnsi="Arial"/>
          <w:sz w:val="24"/>
          <w:lang w:val="id-ID"/>
        </w:rPr>
        <w:t>akreditasi puskesmas terhadap kualita</w:t>
      </w:r>
      <w:r>
        <w:rPr>
          <w:rFonts w:ascii="Arial" w:cs="Arial" w:hAnsi="Arial"/>
          <w:sz w:val="24"/>
          <w:lang w:val="id-ID"/>
        </w:rPr>
        <w:t xml:space="preserve">s pelayanan dan kepuasan pasien </w:t>
      </w:r>
      <w:r>
        <w:rPr>
          <w:rFonts w:ascii="Arial" w:cs="Arial" w:hAnsi="Arial"/>
          <w:sz w:val="24"/>
          <w:lang w:val="id-ID"/>
        </w:rPr>
        <w:t xml:space="preserve">yang dilakukan pada 200 responden pada 4 (empat) puskesmas dengan status akreditasi yang berbeda di Kota Surakarta dan Kabupaten Karanganyar, hasil penelitian didapatkan bahwa kepuasan pasien dipengaruhi </w:t>
      </w:r>
      <w:r>
        <w:rPr>
          <w:rFonts w:ascii="Arial" w:cs="Arial" w:hAnsi="Arial"/>
          <w:sz w:val="24"/>
          <w:lang w:val="id-ID"/>
        </w:rPr>
        <w:t xml:space="preserve">oleh akreditasi sangat rendah. </w:t>
      </w:r>
    </w:p>
    <w:p>
      <w:pPr>
        <w:pStyle w:val="style0"/>
        <w:spacing w:lineRule="auto" w:line="240"/>
        <w:ind w:firstLine="567"/>
        <w:rPr>
          <w:rFonts w:ascii="Arial" w:cs="Arial" w:hAnsi="Arial"/>
          <w:sz w:val="24"/>
          <w:lang w:val="id-ID"/>
        </w:rPr>
      </w:pPr>
      <w:r>
        <w:rPr>
          <w:rFonts w:ascii="Arial" w:cs="Arial" w:hAnsi="Arial"/>
          <w:sz w:val="24"/>
          <w:lang w:val="id-ID"/>
        </w:rPr>
        <w:t>Dari keseluruhan penelitian tersebut dapat disimpulkan bahwa terakreditasinya suatu puskesmas belum bisa menjamin, bahwa puskesmas tersebut tidak memiliki masalah dalam ha</w:t>
      </w:r>
      <w:r>
        <w:rPr>
          <w:rFonts w:ascii="Arial" w:cs="Arial" w:hAnsi="Arial"/>
          <w:sz w:val="24"/>
          <w:lang w:val="id-ID"/>
        </w:rPr>
        <w:t>l kualitas pelayanan kesehatan.</w:t>
      </w:r>
      <w:r>
        <w:rPr>
          <w:rFonts w:ascii="Arial" w:cs="Arial" w:hAnsi="Arial"/>
          <w:sz w:val="24"/>
          <w:lang w:val="id-ID"/>
        </w:rPr>
        <w:t xml:space="preserve"> </w:t>
      </w:r>
      <w:r>
        <w:rPr>
          <w:rFonts w:ascii="Arial" w:cs="Arial" w:hAnsi="Arial"/>
          <w:sz w:val="24"/>
          <w:lang w:val="id-ID"/>
        </w:rPr>
        <w:t xml:space="preserve">Penilaian Akreditasi Puskesmas sangat penting dilakukan untuk meningkatkan manajemen pelayanan kesehatan pada masyarakat, hal ini sesuai dengan tujuan Nawa Cita pemerintah menuju Program </w:t>
      </w:r>
      <w:r>
        <w:rPr>
          <w:rFonts w:ascii="Arial" w:cs="Arial" w:hAnsi="Arial"/>
          <w:sz w:val="24"/>
          <w:lang w:val="id-ID"/>
        </w:rPr>
        <w:t>Indonesia Sehat. Berdasarkan data Profil Kesehatan Kementerian Kesehatan jumlah Puskesmas di Indonesia pada tahuh 2019 berjumlah 10.134 unit. Dari jumlah tersebut terdapat 9.153 Puskesmas yang telah terakreditasi terdiri dari 670 Puskesmas yang terakreditasi Paripurna, 2.124 Puskesmas terakreditasi Utama dan 6.359 Pu</w:t>
      </w:r>
      <w:r>
        <w:rPr>
          <w:rFonts w:ascii="Arial" w:cs="Arial" w:hAnsi="Arial"/>
          <w:sz w:val="24"/>
          <w:lang w:val="id-ID"/>
        </w:rPr>
        <w:t>skesmas terakreditasi Madya (Sarri</w:t>
      </w:r>
      <w:r>
        <w:rPr>
          <w:rFonts w:ascii="Arial" w:cs="Arial" w:hAnsi="Arial"/>
          <w:sz w:val="24"/>
          <w:lang w:val="id-ID"/>
        </w:rPr>
        <w:t xml:space="preserve">, 2020). </w:t>
      </w:r>
    </w:p>
    <w:p>
      <w:pPr>
        <w:pStyle w:val="style0"/>
        <w:spacing w:lineRule="auto" w:line="240"/>
        <w:ind w:firstLine="567"/>
        <w:rPr>
          <w:rFonts w:ascii="Arial" w:cs="Arial" w:hAnsi="Arial"/>
          <w:sz w:val="24"/>
          <w:lang w:val="id-ID"/>
        </w:rPr>
      </w:pPr>
      <w:r>
        <w:rPr>
          <w:rFonts w:ascii="Arial" w:cs="Arial" w:hAnsi="Arial"/>
          <w:sz w:val="24"/>
          <w:lang w:val="id-ID"/>
        </w:rPr>
        <w:t>Untuk Provinsi Sulawesi Tenggara sesuai data Dinas Kesehatan jumlah puskesmas sebanyak 280 unit, dari jumlah tersebut Puskesmas yang terakreditasi sebanyak 220 (78,57%), terdiri dari 1 Puskesmas terakreditasi Paripurna, 46 Puskesmas terakreditasi Utama dan 173 Puskesmas terakreditasi Madya. Untuk Kabupaten Muna Barat sesuai data Dinas Kesehatan Muna Barat terdapat 15 unit Puskemas dan keseluruhannya telah terakreditasi, terdapat 2 Puskesmas terakreditasi Utama dan 13 terakreditasi Madya, adapun puskesmas yang terakreditasi utama adalah Puskesmas Lawa dan Maginti, sedangkan yang terakreditasi madya adalah, Puskesmas Barangka, Guali, Kampobalano, Kombikuno, Lailangga, Marobea, Pajala, Sidamangura, Tondasi, Tiworo Selatan, Tiworo Tengah dan Puskesmas Wuna (Dinkes Muna Barat, 2019).</w:t>
      </w:r>
    </w:p>
    <w:p>
      <w:pPr>
        <w:pStyle w:val="style0"/>
        <w:spacing w:lineRule="auto" w:line="240"/>
        <w:ind w:firstLine="567"/>
        <w:rPr>
          <w:rFonts w:ascii="Arial" w:cs="Arial" w:hAnsi="Arial"/>
          <w:sz w:val="24"/>
          <w:lang w:val="id-ID"/>
        </w:rPr>
      </w:pPr>
      <w:r>
        <w:rPr>
          <w:rFonts w:ascii="Arial" w:cs="Arial" w:hAnsi="Arial"/>
          <w:sz w:val="24"/>
          <w:lang w:val="id-ID"/>
        </w:rPr>
        <w:t xml:space="preserve">Berdasarkan latar belakang tersebut, maka identifikasi permasalahan yang muncul, yaitu: a) </w:t>
      </w:r>
      <w:r>
        <w:rPr>
          <w:rFonts w:ascii="Arial" w:cs="Arial" w:hAnsi="Arial"/>
          <w:sz w:val="24"/>
          <w:lang w:val="id-ID"/>
        </w:rPr>
        <w:t>Bagaimana p</w:t>
      </w:r>
      <w:r>
        <w:rPr>
          <w:rFonts w:ascii="Arial" w:cs="Arial" w:hAnsi="Arial"/>
          <w:sz w:val="24"/>
          <w:lang w:val="id-ID"/>
        </w:rPr>
        <w:t>elayanan kesehatan yang diberikan di Puskesmas Akreditasi Utama Lawa dan Puskesmas Akreditasi Madya Barangka relatif lama; b) Jumlah sumber daya manusia pada kedua pus</w:t>
      </w:r>
      <w:r>
        <w:rPr>
          <w:rFonts w:ascii="Arial" w:cs="Arial" w:hAnsi="Arial"/>
          <w:sz w:val="24"/>
          <w:lang w:val="id-ID"/>
        </w:rPr>
        <w:t xml:space="preserve">kesmas tersebut; </w:t>
      </w:r>
      <w:r>
        <w:rPr>
          <w:rFonts w:ascii="Arial" w:cs="Arial" w:hAnsi="Arial"/>
          <w:sz w:val="24"/>
          <w:lang w:val="id-ID"/>
        </w:rPr>
        <w:t xml:space="preserve">c) </w:t>
      </w:r>
      <w:r>
        <w:rPr>
          <w:rFonts w:ascii="Arial" w:cs="Arial" w:hAnsi="Arial"/>
          <w:sz w:val="24"/>
          <w:lang w:val="id-ID"/>
        </w:rPr>
        <w:t>Apakah p</w:t>
      </w:r>
      <w:r>
        <w:rPr>
          <w:rFonts w:ascii="Arial" w:cs="Arial" w:hAnsi="Arial"/>
          <w:sz w:val="24"/>
          <w:lang w:val="id-ID"/>
        </w:rPr>
        <w:t>elayanan dibarengi dengan kedisiplinan dan ketepatan waktu; d) Keluhan masyarakat tentang pelaksanaan pelayanan kesehatan pada Puskesmas Lawa dan Puskesmas Barangka.</w:t>
      </w:r>
    </w:p>
    <w:p>
      <w:pPr>
        <w:pStyle w:val="style0"/>
        <w:spacing w:lineRule="auto" w:line="240"/>
        <w:ind w:firstLine="567"/>
        <w:rPr>
          <w:rFonts w:ascii="Arial" w:cs="Arial" w:hAnsi="Arial"/>
          <w:sz w:val="24"/>
          <w:lang w:val="id-ID"/>
        </w:rPr>
      </w:pPr>
    </w:p>
    <w:p>
      <w:pPr>
        <w:pStyle w:val="style1"/>
        <w:keepLines w:val="false"/>
        <w:numPr>
          <w:ilvl w:val="0"/>
          <w:numId w:val="8"/>
        </w:numPr>
        <w:autoSpaceDE w:val="false"/>
        <w:autoSpaceDN w:val="false"/>
        <w:spacing w:before="0" w:after="120" w:lineRule="auto" w:line="240"/>
        <w:ind w:left="284" w:hanging="284"/>
        <w:rPr>
          <w:rFonts w:ascii="Arial" w:cs="Arial" w:hAnsi="Arial"/>
          <w:sz w:val="24"/>
          <w:szCs w:val="24"/>
        </w:rPr>
      </w:pPr>
      <w:r>
        <w:rPr>
          <w:rFonts w:ascii="Arial" w:cs="Arial" w:hAnsi="Arial"/>
          <w:sz w:val="24"/>
          <w:szCs w:val="24"/>
        </w:rPr>
        <w:t>METODE</w:t>
      </w:r>
    </w:p>
    <w:p>
      <w:pPr>
        <w:pStyle w:val="style0"/>
        <w:spacing w:lineRule="auto" w:line="240"/>
        <w:ind w:firstLine="567"/>
        <w:rPr>
          <w:rFonts w:ascii="Arial" w:cs="Arial" w:hAnsi="Arial"/>
          <w:sz w:val="24"/>
          <w:lang w:val="id-ID"/>
        </w:rPr>
      </w:pPr>
      <w:r>
        <w:rPr>
          <w:rFonts w:ascii="Arial" w:cs="Arial" w:hAnsi="Arial"/>
          <w:sz w:val="24"/>
          <w:lang w:val="id-ID"/>
        </w:rPr>
        <w:t>P</w:t>
      </w:r>
      <w:r>
        <w:rPr>
          <w:rFonts w:ascii="Arial" w:cs="Arial" w:hAnsi="Arial"/>
          <w:sz w:val="24"/>
        </w:rPr>
        <w:t xml:space="preserve">enelitian </w:t>
      </w:r>
      <w:r>
        <w:rPr>
          <w:rFonts w:ascii="Arial" w:cs="Arial" w:hAnsi="Arial"/>
          <w:sz w:val="24"/>
          <w:lang w:val="id-ID"/>
        </w:rPr>
        <w:t xml:space="preserve">ini merupakan penelitian </w:t>
      </w:r>
      <w:r>
        <w:rPr>
          <w:rFonts w:ascii="Arial" w:cs="Arial" w:hAnsi="Arial"/>
          <w:sz w:val="24"/>
        </w:rPr>
        <w:t>kualitatif</w:t>
      </w:r>
      <w:r>
        <w:rPr>
          <w:rFonts w:ascii="Arial" w:cs="Arial" w:hAnsi="Arial"/>
          <w:sz w:val="24"/>
        </w:rPr>
        <w:t xml:space="preserve"> dengan pendekatan fenomenologi</w:t>
      </w:r>
      <w:r>
        <w:rPr>
          <w:rFonts w:ascii="Arial" w:cs="Arial" w:hAnsi="Arial"/>
          <w:sz w:val="24"/>
        </w:rPr>
        <w:t>. Pendekatan kualitatif berlangsung dalam latar alami, peneliti merupakan instrumen utama, data-data yang dikumpulkan berupa data deskriptif, lebih mementingkan proses dari pada hasil dan menggunakan analisa data secara induktif</w:t>
      </w:r>
      <w:r>
        <w:rPr>
          <w:rFonts w:ascii="Arial" w:cs="Arial" w:hAnsi="Arial"/>
          <w:sz w:val="24"/>
          <w:lang w:val="id-ID"/>
        </w:rPr>
        <w:t>.</w:t>
      </w:r>
    </w:p>
    <w:p>
      <w:pPr>
        <w:pStyle w:val="style0"/>
        <w:spacing w:lineRule="auto" w:line="240"/>
        <w:ind w:firstLine="567"/>
        <w:rPr>
          <w:rFonts w:ascii="Arial" w:cs="Arial" w:hAnsi="Arial"/>
          <w:sz w:val="24"/>
          <w:lang w:val="id-ID"/>
        </w:rPr>
      </w:pPr>
      <w:r>
        <w:rPr>
          <w:rFonts w:ascii="Arial" w:cs="Arial" w:hAnsi="Arial"/>
          <w:sz w:val="24"/>
          <w:lang w:val="id-ID"/>
        </w:rPr>
        <w:t xml:space="preserve">Penelitian ini dilakukan </w:t>
      </w:r>
      <w:r>
        <w:rPr>
          <w:rFonts w:ascii="Arial" w:cs="Arial" w:hAnsi="Arial"/>
          <w:sz w:val="24"/>
          <w:lang w:val="id-ID"/>
        </w:rPr>
        <w:t>pada</w:t>
      </w:r>
      <w:r>
        <w:rPr>
          <w:rFonts w:ascii="Arial" w:cs="Arial" w:hAnsi="Arial"/>
          <w:sz w:val="24"/>
          <w:lang w:val="id-ID"/>
        </w:rPr>
        <w:t xml:space="preserve"> 2 (dua) wilayah kerja Puskesmas </w:t>
      </w:r>
      <w:r>
        <w:rPr>
          <w:rFonts w:ascii="Arial" w:cs="Arial" w:hAnsi="Arial"/>
          <w:sz w:val="24"/>
          <w:lang w:val="id-ID"/>
        </w:rPr>
        <w:t>ter</w:t>
      </w:r>
      <w:r>
        <w:rPr>
          <w:rFonts w:ascii="Arial" w:cs="Arial" w:hAnsi="Arial"/>
          <w:sz w:val="24"/>
          <w:lang w:val="id-ID"/>
        </w:rPr>
        <w:t>akreditasi Utama yaitu Puskesmas Lawa dan Puskesmas yang terakreditasi Madya yaitu Puskesmas Barangka,</w:t>
      </w:r>
      <w:r>
        <w:rPr>
          <w:rFonts w:ascii="Arial" w:cs="Arial" w:hAnsi="Arial"/>
          <w:sz w:val="24"/>
          <w:lang w:val="id-ID"/>
        </w:rPr>
        <w:t xml:space="preserve"> </w:t>
      </w:r>
      <w:r>
        <w:rPr>
          <w:rFonts w:ascii="Arial" w:cs="Arial" w:hAnsi="Arial"/>
          <w:sz w:val="24"/>
          <w:lang w:val="id-ID"/>
        </w:rPr>
        <w:t>pada  21 Desember 2020 - 21 Januari 2021.</w:t>
      </w:r>
      <w:r>
        <w:rPr>
          <w:rFonts w:ascii="Arial" w:cs="Arial" w:hAnsi="Arial"/>
          <w:sz w:val="24"/>
          <w:lang w:val="id-ID"/>
        </w:rPr>
        <w:t xml:space="preserve"> I</w:t>
      </w:r>
      <w:r>
        <w:rPr>
          <w:rFonts w:ascii="Arial" w:cs="Arial" w:hAnsi="Arial"/>
          <w:sz w:val="24"/>
          <w:lang w:val="id-ID"/>
        </w:rPr>
        <w:t xml:space="preserve">nforman pada penelitian ini dilakukan dengan teknik </w:t>
      </w:r>
      <w:r>
        <w:rPr>
          <w:rFonts w:ascii="Arial" w:cs="Arial" w:hAnsi="Arial"/>
          <w:i/>
          <w:sz w:val="24"/>
          <w:lang w:val="id-ID"/>
        </w:rPr>
        <w:t>purposive sampling</w:t>
      </w:r>
      <w:r>
        <w:rPr>
          <w:rFonts w:ascii="Arial" w:cs="Arial" w:hAnsi="Arial"/>
          <w:sz w:val="24"/>
          <w:lang w:val="id-ID"/>
        </w:rPr>
        <w:t>, dimana peneliti menentukan pemilihan informan dengan menetapkan ciri-ciri khusus yang sesuai dengan tujuan penelitian sehingga diharapkan dapat menjawab permasalahan penelitian.</w:t>
      </w:r>
    </w:p>
    <w:p>
      <w:pPr>
        <w:pStyle w:val="style0"/>
        <w:spacing w:lineRule="auto" w:line="240"/>
        <w:ind w:firstLine="567"/>
        <w:rPr>
          <w:rFonts w:ascii="Arial" w:cs="Arial" w:hAnsi="Arial"/>
          <w:sz w:val="24"/>
          <w:lang w:val="id-ID"/>
        </w:rPr>
      </w:pPr>
      <w:r>
        <w:rPr>
          <w:rFonts w:ascii="Arial" w:cs="Arial" w:hAnsi="Arial"/>
          <w:sz w:val="24"/>
          <w:lang w:val="id-ID"/>
        </w:rPr>
        <w:t>Jumlah informan pada penelitian ini terdiri dari 2 (dua) informan kunci, yaitu Kepala Puskesmas Utama Lawa dan Kepala Puskesmas Madya Barangka dan informan biasa terdiri dari Kepala Sub Bagian Tata Usaha, Penanggung Jawab UKM Esensial dan Keperawatan Masyarakat, serta Pasien dari Puskesmas Utama Lawa dan Puskesmas Madya Barangka.</w:t>
      </w:r>
    </w:p>
    <w:p>
      <w:pPr>
        <w:pStyle w:val="style0"/>
        <w:spacing w:lineRule="auto" w:line="240"/>
        <w:ind w:firstLine="567"/>
        <w:rPr>
          <w:rFonts w:ascii="Arial" w:cs="Arial" w:hAnsi="Arial"/>
          <w:sz w:val="24"/>
          <w:lang w:val="id-ID"/>
        </w:rPr>
      </w:pPr>
      <w:r>
        <w:rPr>
          <w:rFonts w:ascii="Arial" w:cs="Arial" w:hAnsi="Arial"/>
          <w:sz w:val="24"/>
          <w:lang w:val="id-ID"/>
        </w:rPr>
        <w:t>Metode pengumpulan data melalui wawancara, telaah arsip</w:t>
      </w:r>
      <w:r>
        <w:rPr>
          <w:rFonts w:ascii="Arial" w:cs="Arial" w:hAnsi="Arial"/>
          <w:sz w:val="24"/>
          <w:lang w:val="id-ID"/>
        </w:rPr>
        <w:t>, dan observasi</w:t>
      </w:r>
      <w:r>
        <w:rPr>
          <w:rFonts w:ascii="Arial" w:cs="Arial" w:hAnsi="Arial"/>
          <w:sz w:val="24"/>
          <w:lang w:val="id-ID"/>
        </w:rPr>
        <w:t xml:space="preserve">. </w:t>
      </w:r>
      <w:r>
        <w:rPr>
          <w:rFonts w:ascii="Arial" w:cs="Arial" w:hAnsi="Arial"/>
          <w:sz w:val="24"/>
          <w:lang w:val="id-ID"/>
        </w:rPr>
        <w:t xml:space="preserve">Data yang diperoleh </w:t>
      </w:r>
      <w:r>
        <w:rPr>
          <w:rFonts w:ascii="Arial" w:cs="Arial" w:hAnsi="Arial"/>
          <w:sz w:val="24"/>
          <w:lang w:val="id-ID"/>
        </w:rPr>
        <w:t>diolah</w:t>
      </w:r>
      <w:r>
        <w:rPr>
          <w:rFonts w:ascii="Arial" w:cs="Arial" w:hAnsi="Arial"/>
          <w:sz w:val="24"/>
          <w:lang w:val="id-ID"/>
        </w:rPr>
        <w:t xml:space="preserve"> dengan cara manual sesuai petunjuk pengolahan data kualitatif serta tujuan penelitian dan selanjutnya dianalisa dengan metode </w:t>
      </w:r>
      <w:r>
        <w:rPr>
          <w:rFonts w:ascii="Arial" w:cs="Arial" w:hAnsi="Arial"/>
          <w:i/>
          <w:sz w:val="24"/>
          <w:lang w:val="id-ID"/>
        </w:rPr>
        <w:t xml:space="preserve">content analysis </w:t>
      </w:r>
      <w:r>
        <w:rPr>
          <w:rFonts w:ascii="Arial" w:cs="Arial" w:hAnsi="Arial"/>
          <w:sz w:val="24"/>
          <w:lang w:val="id-ID"/>
        </w:rPr>
        <w:t>kemudian diinterpretasikan dan disajikan dalam bentuk narasi.</w:t>
      </w:r>
    </w:p>
    <w:p>
      <w:pPr>
        <w:pStyle w:val="style1"/>
        <w:keepLines w:val="false"/>
        <w:numPr>
          <w:ilvl w:val="0"/>
          <w:numId w:val="8"/>
        </w:numPr>
        <w:autoSpaceDE w:val="false"/>
        <w:autoSpaceDN w:val="false"/>
        <w:spacing w:after="80" w:lineRule="auto" w:line="240"/>
        <w:ind w:left="426" w:hanging="426"/>
        <w:rPr>
          <w:rFonts w:ascii="Arial" w:cs="Arial" w:hAnsi="Arial"/>
          <w:sz w:val="24"/>
          <w:szCs w:val="24"/>
        </w:rPr>
      </w:pPr>
      <w:r>
        <w:rPr>
          <w:rFonts w:ascii="Arial" w:cs="Arial" w:hAnsi="Arial"/>
          <w:sz w:val="24"/>
          <w:szCs w:val="24"/>
        </w:rPr>
        <w:t>HASIL</w:t>
      </w:r>
    </w:p>
    <w:p>
      <w:pPr>
        <w:pStyle w:val="style0"/>
        <w:spacing w:lineRule="auto" w:line="240"/>
        <w:ind w:firstLine="567"/>
        <w:rPr>
          <w:rFonts w:ascii="Arial" w:cs="Arial" w:hAnsi="Arial"/>
          <w:sz w:val="24"/>
          <w:lang w:val="id-ID"/>
        </w:rPr>
      </w:pPr>
      <w:r>
        <w:rPr>
          <w:rFonts w:ascii="Arial" w:cs="Arial" w:hAnsi="Arial"/>
          <w:sz w:val="24"/>
          <w:lang w:val="id-ID"/>
        </w:rPr>
        <w:t xml:space="preserve">Puskesmas </w:t>
      </w:r>
      <w:r>
        <w:rPr>
          <w:rFonts w:ascii="Arial" w:cs="Arial" w:hAnsi="Arial"/>
          <w:sz w:val="24"/>
          <w:lang w:val="id-ID"/>
        </w:rPr>
        <w:t>a</w:t>
      </w:r>
      <w:r>
        <w:rPr>
          <w:rFonts w:ascii="Arial" w:cs="Arial" w:hAnsi="Arial"/>
          <w:sz w:val="24"/>
          <w:lang w:val="id-ID"/>
        </w:rPr>
        <w:t xml:space="preserve">kreditasi Utama Lawa </w:t>
      </w:r>
      <w:r>
        <w:rPr>
          <w:rFonts w:ascii="Arial" w:cs="Arial" w:hAnsi="Arial"/>
          <w:sz w:val="24"/>
          <w:lang w:val="id-ID"/>
        </w:rPr>
        <w:t xml:space="preserve">dan Puskesmas akreditaasi madya Barangka </w:t>
      </w:r>
      <w:r>
        <w:rPr>
          <w:rFonts w:ascii="Arial" w:cs="Arial" w:hAnsi="Arial"/>
          <w:sz w:val="24"/>
          <w:lang w:val="id-ID"/>
        </w:rPr>
        <w:t xml:space="preserve">adalah unit pelaksana teknis Dinas Kesehatan Kabupaten Muna Barat yang bertanggung jawab </w:t>
      </w:r>
      <w:r>
        <w:rPr>
          <w:rFonts w:ascii="Arial" w:cs="Arial" w:hAnsi="Arial"/>
          <w:sz w:val="24"/>
          <w:lang w:val="id-ID"/>
        </w:rPr>
        <w:t xml:space="preserve">menyelenggarakan pelayanan kesehatan di satu atau sebagian wilayah kecamatan. </w:t>
      </w:r>
      <w:r>
        <w:rPr>
          <w:rFonts w:ascii="Arial" w:cs="Arial" w:hAnsi="Arial"/>
          <w:sz w:val="24"/>
        </w:rPr>
        <w:t>Puskesmas Akreditasi Utama Lawa sebagai unit pelaksana teknis berkewajiban melaksanakan sebagian tugas Dinas Kesehatan Kabupaten Muna Barat.</w:t>
      </w:r>
    </w:p>
    <w:p>
      <w:pPr>
        <w:pStyle w:val="style0"/>
        <w:spacing w:lineRule="auto" w:line="240"/>
        <w:ind w:firstLine="567"/>
        <w:rPr>
          <w:rFonts w:ascii="Arial" w:cs="Arial" w:hAnsi="Arial"/>
          <w:sz w:val="24"/>
          <w:lang w:val="id-ID"/>
        </w:rPr>
      </w:pPr>
      <w:r>
        <w:rPr>
          <w:rFonts w:ascii="Arial" w:cs="Arial" w:hAnsi="Arial"/>
          <w:sz w:val="24"/>
          <w:lang w:val="id-ID"/>
        </w:rPr>
        <w:t>Ruangan Puskesmas Akreditasi Utama</w:t>
      </w:r>
      <w:r>
        <w:rPr>
          <w:rFonts w:ascii="Arial" w:cs="Arial" w:hAnsi="Arial"/>
          <w:sz w:val="24"/>
          <w:lang w:val="id-ID"/>
        </w:rPr>
        <w:t xml:space="preserve"> Lawa</w:t>
      </w:r>
      <w:r>
        <w:rPr>
          <w:rFonts w:ascii="Arial" w:cs="Arial" w:hAnsi="Arial"/>
          <w:sz w:val="24"/>
          <w:lang w:val="id-ID"/>
        </w:rPr>
        <w:t xml:space="preserve"> terdiri dari : ruang pendaftaran, ruang kasir,ruang tunggu, ruang BP umum, ruang tindakan, ruang BP gigi, ruangrekam medis, ruang apotek, ruang BP KIA, ruang imunisasi, ruang KB,ruang gizi, ruang laktasi, ruang TB, Laboratorium, ruang dapur, toilet, ruang kepala puskesmas, aula, ruang TU,gudang obat, ruang UKM, ruang managerrepresentatif, gudang, dapur, dan mushola. </w:t>
      </w:r>
      <w:r>
        <w:rPr>
          <w:rFonts w:ascii="Arial" w:cs="Arial" w:hAnsi="Arial"/>
          <w:sz w:val="24"/>
        </w:rPr>
        <w:t xml:space="preserve">Sarana </w:t>
      </w:r>
      <w:r>
        <w:rPr>
          <w:rFonts w:ascii="Arial" w:cs="Arial" w:hAnsi="Arial"/>
          <w:sz w:val="24"/>
        </w:rPr>
        <w:t>dan  prasaranayang</w:t>
      </w:r>
      <w:r>
        <w:rPr>
          <w:rFonts w:ascii="Arial" w:cs="Arial" w:hAnsi="Arial"/>
          <w:sz w:val="24"/>
        </w:rPr>
        <w:t xml:space="preserve"> dimiliki oleh Puskesmas Akreditasi Utama Lawa lainnya yaitu tempat parkir,mobil ambulans dan toilet umum.</w:t>
      </w:r>
    </w:p>
    <w:p>
      <w:pPr>
        <w:pStyle w:val="style0"/>
        <w:spacing w:lineRule="auto" w:line="240"/>
        <w:ind w:firstLine="567"/>
        <w:rPr>
          <w:rFonts w:ascii="Arial" w:cs="Arial" w:hAnsi="Arial"/>
          <w:sz w:val="24"/>
          <w:lang w:val="id-ID"/>
        </w:rPr>
      </w:pPr>
      <w:r>
        <w:rPr>
          <w:rFonts w:ascii="Arial" w:cs="Arial" w:hAnsi="Arial"/>
          <w:sz w:val="24"/>
        </w:rPr>
        <w:t xml:space="preserve">  </w:t>
      </w:r>
      <w:r>
        <w:rPr>
          <w:rFonts w:ascii="Arial" w:cs="Arial" w:hAnsi="Arial"/>
          <w:sz w:val="24"/>
        </w:rPr>
        <w:t xml:space="preserve">Ruangan Puskesmas Akreditasi Madya Barangka terdiri dari : ruang pendaftaran, ruang kasir,ruang tunggu, ruang BP umum, ruang tindakan, ruang BP gigi, ruangrekam medis, ruang apotek, ruang BP KIA, ruang imunisasi, ruang KB, ruang gizi, ruang laktasi, ruang TB,ruang dapur, toilet, ruang kepala puskesmas, aula, ruang TU,gudang obat, ruang UKM, ruang manager representatif, gudang, dapur. Sarana </w:t>
      </w:r>
      <w:r>
        <w:rPr>
          <w:rFonts w:ascii="Arial" w:cs="Arial" w:hAnsi="Arial"/>
          <w:sz w:val="24"/>
        </w:rPr>
        <w:t>dan  prasarana</w:t>
      </w:r>
      <w:r>
        <w:rPr>
          <w:rFonts w:ascii="Arial" w:cs="Arial" w:hAnsi="Arial"/>
          <w:sz w:val="24"/>
        </w:rPr>
        <w:t xml:space="preserve"> yang dimiliki oleh Puskesmas Akreditasi Madya Barangka lainnya yaitu tempat parkir,mobil ambulans dan toilet umum.</w:t>
      </w:r>
    </w:p>
    <w:p>
      <w:pPr>
        <w:pStyle w:val="style179"/>
        <w:numPr>
          <w:ilvl w:val="0"/>
          <w:numId w:val="15"/>
        </w:numPr>
        <w:spacing w:lineRule="auto" w:line="240"/>
        <w:ind w:left="360"/>
        <w:jc w:val="both"/>
        <w:rPr>
          <w:rFonts w:ascii="Arial" w:cs="Arial" w:hAnsi="Arial"/>
          <w:sz w:val="24"/>
          <w:lang w:val="id-ID"/>
        </w:rPr>
      </w:pPr>
      <w:r>
        <w:rPr>
          <w:rFonts w:ascii="Arial" w:cs="Arial" w:hAnsi="Arial"/>
          <w:sz w:val="24"/>
          <w:lang w:val="id-ID"/>
        </w:rPr>
        <w:t>Manajemen Pelayanan Kesehatan</w:t>
      </w:r>
    </w:p>
    <w:p>
      <w:pPr>
        <w:pStyle w:val="style179"/>
        <w:spacing w:lineRule="auto" w:line="240"/>
        <w:ind w:left="360" w:firstLine="633"/>
        <w:jc w:val="both"/>
        <w:rPr>
          <w:rFonts w:ascii="Arial" w:cs="Arial" w:hAnsi="Arial"/>
          <w:sz w:val="24"/>
          <w:lang w:val="id-ID"/>
        </w:rPr>
      </w:pPr>
      <w:r>
        <w:rPr>
          <w:rFonts w:ascii="Arial" w:cs="Arial" w:hAnsi="Arial"/>
          <w:sz w:val="24"/>
          <w:lang w:val="id-ID"/>
        </w:rPr>
        <w:t>Manajemen Pelayanan kesehatan yang diterapkan di Puskesmas Akreditasi Utama Lawa sesuai dengan konsep tahapan manajemen secara umum. Adapun konsep manajemen tersebut terdiri dari perencanaan, pengorganisasian, pelaksanaan dan pengawasan.</w:t>
      </w:r>
    </w:p>
    <w:p>
      <w:pPr>
        <w:pStyle w:val="style179"/>
        <w:spacing w:lineRule="auto" w:line="240"/>
        <w:ind w:left="360" w:firstLine="633"/>
        <w:jc w:val="both"/>
        <w:rPr>
          <w:rFonts w:ascii="Arial" w:cs="Arial" w:hAnsi="Arial"/>
          <w:sz w:val="24"/>
          <w:lang w:val="id-ID"/>
        </w:rPr>
      </w:pPr>
      <w:r>
        <w:rPr>
          <w:rFonts w:ascii="Arial" w:cs="Arial" w:hAnsi="Arial"/>
          <w:sz w:val="24"/>
          <w:lang w:val="id-ID"/>
        </w:rPr>
        <w:t>Pusk</w:t>
      </w:r>
      <w:r>
        <w:rPr>
          <w:rFonts w:ascii="Arial" w:cs="Arial" w:hAnsi="Arial"/>
          <w:sz w:val="24"/>
          <w:lang w:val="id-ID"/>
        </w:rPr>
        <w:t xml:space="preserve">esmas Akreditasi Madya Barangka </w:t>
      </w:r>
      <w:r>
        <w:rPr>
          <w:rFonts w:ascii="Arial" w:cs="Arial" w:hAnsi="Arial"/>
          <w:sz w:val="24"/>
          <w:lang w:val="id-ID"/>
        </w:rPr>
        <w:t xml:space="preserve">dalam melaksanakan manajemen pelayanan kesehatan </w:t>
      </w:r>
      <w:r>
        <w:rPr>
          <w:rFonts w:ascii="Arial" w:cs="Arial" w:hAnsi="Arial"/>
          <w:sz w:val="24"/>
          <w:lang w:val="id-ID"/>
        </w:rPr>
        <w:t>terhadap masyarakat sama dengan manajemen Puskesmas Akreditasi Madya Barangka menggunakan model manajemen POAC (planning, organizing, actuating, controlling).</w:t>
      </w:r>
    </w:p>
    <w:p>
      <w:pPr>
        <w:pStyle w:val="style179"/>
        <w:numPr>
          <w:ilvl w:val="0"/>
          <w:numId w:val="15"/>
        </w:numPr>
        <w:spacing w:lineRule="auto" w:line="240"/>
        <w:ind w:left="360"/>
        <w:jc w:val="both"/>
        <w:rPr>
          <w:rFonts w:ascii="Arial" w:cs="Arial" w:hAnsi="Arial"/>
          <w:sz w:val="24"/>
          <w:lang w:val="id-ID"/>
        </w:rPr>
      </w:pPr>
      <w:r>
        <w:rPr>
          <w:rFonts w:ascii="Arial" w:cs="Arial" w:hAnsi="Arial"/>
          <w:sz w:val="24"/>
          <w:lang w:val="id-ID"/>
        </w:rPr>
        <w:t>Perencanaan Pelayanan</w:t>
      </w:r>
    </w:p>
    <w:p>
      <w:pPr>
        <w:pStyle w:val="style179"/>
        <w:spacing w:lineRule="auto" w:line="240"/>
        <w:ind w:left="360" w:firstLine="633"/>
        <w:jc w:val="both"/>
        <w:rPr>
          <w:rFonts w:ascii="Arial" w:cs="Arial" w:hAnsi="Arial"/>
          <w:sz w:val="24"/>
          <w:lang w:val="id-ID"/>
        </w:rPr>
      </w:pPr>
      <w:r>
        <w:rPr>
          <w:rFonts w:ascii="Arial" w:cs="Arial" w:hAnsi="Arial"/>
          <w:sz w:val="24"/>
          <w:lang w:val="id-ID"/>
        </w:rPr>
        <w:t>Kepala Puskesmas Akreditasi Utama Lawa dalam melakukan perencanaan pelayanan kesehatan di Puskesmas menggunakan tiga pendekatan, yaitu mengidentifikasi masalah pelayanan, menentukan prioritas pelayanan dan merumuskan program kerja pelayanan. Pelaksanaan perencanaan pelayanan kesehatan di Puskesmas Utama Lawa berdasar pada hasil dan pencapaian kinerja Puskesmas tahun sebelumnya. Puskesmas Akreditasi Utama Lawa dalam penyusunan POA (</w:t>
      </w:r>
      <w:r>
        <w:rPr>
          <w:rFonts w:ascii="Arial" w:cs="Arial" w:hAnsi="Arial"/>
          <w:i/>
          <w:sz w:val="24"/>
          <w:lang w:val="id-ID"/>
        </w:rPr>
        <w:t>plan of action</w:t>
      </w:r>
      <w:r>
        <w:rPr>
          <w:rFonts w:ascii="Arial" w:cs="Arial" w:hAnsi="Arial"/>
          <w:sz w:val="24"/>
          <w:lang w:val="id-ID"/>
        </w:rPr>
        <w:t>) rencana pelayanan</w:t>
      </w:r>
      <w:r>
        <w:rPr>
          <w:rFonts w:ascii="Arial" w:cs="Arial" w:hAnsi="Arial"/>
          <w:sz w:val="24"/>
          <w:lang w:val="id-ID"/>
        </w:rPr>
        <w:t xml:space="preserve"> </w:t>
      </w:r>
      <w:r>
        <w:rPr>
          <w:rFonts w:ascii="Arial" w:cs="Arial" w:hAnsi="Arial"/>
          <w:sz w:val="24"/>
          <w:lang w:val="id-ID"/>
        </w:rPr>
        <w:t>disesuaikan dengan potensi yang dimilik Puskesmas, baik itu menyangkut ketersedian tenaga Sumber Daya Manusia (SDM) maupun kelengkapan sarana prasarana. Adapun yang menjadi sasaran Perencanaan pelayanan kesehatan Puskesmas akreditasi Utama Lawa, meliputi:</w:t>
      </w:r>
      <w:r>
        <w:rPr>
          <w:rFonts w:ascii="Arial" w:cs="Arial" w:hAnsi="Arial"/>
          <w:sz w:val="24"/>
          <w:lang w:val="id-ID"/>
        </w:rPr>
        <w:t xml:space="preserve"> </w:t>
      </w:r>
      <w:r>
        <w:rPr>
          <w:rFonts w:ascii="Arial" w:cs="Arial" w:hAnsi="Arial"/>
          <w:sz w:val="24"/>
          <w:lang w:val="id-ID"/>
        </w:rPr>
        <w:t>upaya kesehatan wajib, upaya kesehatan pilihan dan upaya inovatif baik terkait dengan pencapaian target maupun mutu Puskesmas.</w:t>
      </w:r>
    </w:p>
    <w:p>
      <w:pPr>
        <w:pStyle w:val="style179"/>
        <w:spacing w:lineRule="auto" w:line="240"/>
        <w:ind w:left="360" w:firstLine="633"/>
        <w:jc w:val="both"/>
        <w:rPr>
          <w:rFonts w:ascii="Arial" w:cs="Arial" w:hAnsi="Arial"/>
          <w:sz w:val="24"/>
          <w:lang w:val="id-ID"/>
        </w:rPr>
      </w:pPr>
      <w:r>
        <w:rPr>
          <w:rFonts w:ascii="Arial" w:cs="Arial" w:hAnsi="Arial"/>
          <w:sz w:val="24"/>
          <w:lang w:val="id-ID"/>
        </w:rPr>
        <w:t>Perencanaan pelayanan kesehatan Puskesmas Akreditasi Madya Barangka, meliputi: upaya kesehatan wajib, upaya kesehatan pilihan dan upaya inovatif baik terkait dengan pencapaian target maupun mutu Puskesmas.</w:t>
      </w:r>
      <w:r>
        <w:rPr>
          <w:rFonts w:ascii="Arial" w:cs="Arial" w:hAnsi="Arial"/>
          <w:sz w:val="24"/>
          <w:lang w:val="id-ID"/>
        </w:rPr>
        <w:t xml:space="preserve"> D</w:t>
      </w:r>
      <w:r>
        <w:rPr>
          <w:rFonts w:ascii="Arial" w:cs="Arial" w:hAnsi="Arial"/>
          <w:sz w:val="24"/>
          <w:lang w:val="id-ID"/>
        </w:rPr>
        <w:t>alam melakukan perencanaan pelayanan kesehatan di Puskesmas m</w:t>
      </w:r>
      <w:r>
        <w:rPr>
          <w:rFonts w:ascii="Arial" w:cs="Arial" w:hAnsi="Arial"/>
          <w:sz w:val="24"/>
          <w:lang w:val="id-ID"/>
        </w:rPr>
        <w:t>emperhatikan tiga hal, yaitu : 1) analisis situasi, 2</w:t>
      </w:r>
      <w:r>
        <w:rPr>
          <w:rFonts w:ascii="Arial" w:cs="Arial" w:hAnsi="Arial"/>
          <w:sz w:val="24"/>
          <w:lang w:val="id-ID"/>
        </w:rPr>
        <w:t xml:space="preserve">) identifikasi masalah, dan </w:t>
      </w:r>
      <w:r>
        <w:rPr>
          <w:rFonts w:ascii="Arial" w:cs="Arial" w:hAnsi="Arial"/>
          <w:sz w:val="24"/>
          <w:lang w:val="id-ID"/>
        </w:rPr>
        <w:t>3</w:t>
      </w:r>
      <w:r>
        <w:rPr>
          <w:rFonts w:ascii="Arial" w:cs="Arial" w:hAnsi="Arial"/>
          <w:sz w:val="24"/>
          <w:lang w:val="id-ID"/>
        </w:rPr>
        <w:t>) menetapkan prioritas masalah.</w:t>
      </w:r>
    </w:p>
    <w:p>
      <w:pPr>
        <w:pStyle w:val="style179"/>
        <w:numPr>
          <w:ilvl w:val="0"/>
          <w:numId w:val="15"/>
        </w:numPr>
        <w:spacing w:lineRule="auto" w:line="240"/>
        <w:ind w:left="360"/>
        <w:jc w:val="both"/>
        <w:rPr>
          <w:rFonts w:ascii="Arial" w:cs="Arial" w:hAnsi="Arial"/>
          <w:sz w:val="24"/>
          <w:lang w:val="id-ID"/>
        </w:rPr>
      </w:pPr>
      <w:r>
        <w:rPr>
          <w:rFonts w:ascii="Arial" w:cs="Arial" w:hAnsi="Arial"/>
          <w:sz w:val="24"/>
          <w:lang w:val="id-ID"/>
        </w:rPr>
        <w:t>Langkah Analisis Situasi</w:t>
      </w:r>
    </w:p>
    <w:p>
      <w:pPr>
        <w:pStyle w:val="style179"/>
        <w:spacing w:lineRule="auto" w:line="240"/>
        <w:ind w:left="360" w:firstLine="633"/>
        <w:jc w:val="both"/>
        <w:rPr>
          <w:rFonts w:ascii="Arial" w:cs="Arial" w:hAnsi="Arial"/>
          <w:sz w:val="24"/>
          <w:lang w:val="id-ID"/>
        </w:rPr>
      </w:pPr>
      <w:r>
        <w:rPr>
          <w:rFonts w:ascii="Arial" w:cs="Arial" w:hAnsi="Arial"/>
          <w:sz w:val="24"/>
          <w:lang w:val="id-ID"/>
        </w:rPr>
        <w:t>P</w:t>
      </w:r>
      <w:r>
        <w:rPr>
          <w:rFonts w:ascii="Arial" w:cs="Arial" w:hAnsi="Arial"/>
          <w:sz w:val="24"/>
          <w:lang w:val="id-ID"/>
        </w:rPr>
        <w:t xml:space="preserve">uskesmas Akreditasi Utama Lawa dalam melakukan analisis situasi dimulai dengan menganalisis </w:t>
      </w:r>
      <w:r>
        <w:rPr>
          <w:rFonts w:ascii="Arial" w:cs="Arial" w:hAnsi="Arial"/>
          <w:sz w:val="24"/>
          <w:lang w:val="id-ID"/>
        </w:rPr>
        <w:t>data laporan yang telah dimiliki oleh Puskesmas (data  primer) atau mengkaji laporan lembaga lain (data sekunder) yang datanya dibutuhkan, observasi dan wawancara. Langkah analisis situasi bertujuan untuk mengumpulkan jenis data atau fakta yang berkaitan dengan masalah kesehatan yang dijadikan dasar penyusunan perencanaan pelayanan kesehatan. Data yang diperlukan terdiri dari :</w:t>
      </w:r>
    </w:p>
    <w:p>
      <w:pPr>
        <w:pStyle w:val="style179"/>
        <w:numPr>
          <w:ilvl w:val="0"/>
          <w:numId w:val="16"/>
        </w:numPr>
        <w:spacing w:lineRule="auto" w:line="240"/>
        <w:ind w:left="720"/>
        <w:jc w:val="both"/>
        <w:rPr>
          <w:rFonts w:ascii="Arial" w:cs="Arial" w:hAnsi="Arial"/>
          <w:sz w:val="24"/>
          <w:lang w:val="id-ID"/>
        </w:rPr>
      </w:pPr>
      <w:r>
        <w:rPr>
          <w:rFonts w:ascii="Arial" w:cs="Arial" w:hAnsi="Arial"/>
          <w:sz w:val="24"/>
          <w:lang w:val="id-ID"/>
        </w:rPr>
        <w:t>Data tentang penyakit dan kejadian sakit (diseases and illnesess).</w:t>
      </w:r>
    </w:p>
    <w:p>
      <w:pPr>
        <w:pStyle w:val="style179"/>
        <w:numPr>
          <w:ilvl w:val="0"/>
          <w:numId w:val="16"/>
        </w:numPr>
        <w:spacing w:lineRule="auto" w:line="240"/>
        <w:ind w:left="720"/>
        <w:jc w:val="both"/>
        <w:rPr>
          <w:rFonts w:ascii="Arial" w:cs="Arial" w:hAnsi="Arial"/>
          <w:sz w:val="24"/>
          <w:lang w:val="id-ID"/>
        </w:rPr>
      </w:pPr>
      <w:r>
        <w:rPr>
          <w:rFonts w:ascii="Arial" w:cs="Arial" w:hAnsi="Arial"/>
          <w:sz w:val="24"/>
          <w:lang w:val="id-ID"/>
        </w:rPr>
        <w:t>Data kependudukan.</w:t>
      </w:r>
    </w:p>
    <w:p>
      <w:pPr>
        <w:pStyle w:val="style179"/>
        <w:numPr>
          <w:ilvl w:val="0"/>
          <w:numId w:val="16"/>
        </w:numPr>
        <w:spacing w:lineRule="auto" w:line="240"/>
        <w:ind w:left="720"/>
        <w:jc w:val="both"/>
        <w:rPr>
          <w:rFonts w:ascii="Arial" w:cs="Arial" w:hAnsi="Arial"/>
          <w:sz w:val="24"/>
          <w:lang w:val="id-ID"/>
        </w:rPr>
      </w:pPr>
      <w:r>
        <w:rPr>
          <w:rFonts w:ascii="Arial" w:cs="Arial" w:hAnsi="Arial"/>
          <w:sz w:val="24"/>
          <w:lang w:val="id-ID"/>
        </w:rPr>
        <w:t>Data potensi organisasi kesehatan.</w:t>
      </w:r>
    </w:p>
    <w:p>
      <w:pPr>
        <w:pStyle w:val="style179"/>
        <w:numPr>
          <w:ilvl w:val="0"/>
          <w:numId w:val="16"/>
        </w:numPr>
        <w:spacing w:lineRule="auto" w:line="240"/>
        <w:ind w:left="720"/>
        <w:jc w:val="both"/>
        <w:rPr>
          <w:rFonts w:ascii="Arial" w:cs="Arial" w:hAnsi="Arial"/>
          <w:sz w:val="24"/>
          <w:lang w:val="id-ID"/>
        </w:rPr>
      </w:pPr>
      <w:r>
        <w:rPr>
          <w:rFonts w:ascii="Arial" w:cs="Arial" w:hAnsi="Arial"/>
          <w:sz w:val="24"/>
          <w:lang w:val="id-ID"/>
        </w:rPr>
        <w:t>Keadaan lingkungan dan geografi.</w:t>
      </w:r>
    </w:p>
    <w:p>
      <w:pPr>
        <w:pStyle w:val="style179"/>
        <w:numPr>
          <w:ilvl w:val="0"/>
          <w:numId w:val="16"/>
        </w:numPr>
        <w:spacing w:after="0" w:lineRule="auto" w:line="240"/>
        <w:ind w:left="720"/>
        <w:jc w:val="both"/>
        <w:rPr>
          <w:rFonts w:ascii="Arial" w:cs="Arial" w:hAnsi="Arial"/>
          <w:sz w:val="24"/>
          <w:lang w:val="id-ID"/>
        </w:rPr>
      </w:pPr>
      <w:r>
        <w:rPr>
          <w:rFonts w:ascii="Arial" w:cs="Arial" w:hAnsi="Arial"/>
          <w:sz w:val="24"/>
          <w:lang w:val="id-ID"/>
        </w:rPr>
        <w:t>Data sarana dan prasarana.</w:t>
      </w:r>
    </w:p>
    <w:p>
      <w:pPr>
        <w:pStyle w:val="style179"/>
        <w:spacing w:lineRule="auto" w:line="240"/>
        <w:ind w:left="360" w:firstLine="633"/>
        <w:jc w:val="both"/>
        <w:rPr>
          <w:rFonts w:ascii="Arial" w:cs="Arial" w:hAnsi="Arial"/>
          <w:sz w:val="24"/>
          <w:lang w:val="id-ID"/>
        </w:rPr>
      </w:pPr>
      <w:r>
        <w:rPr>
          <w:rFonts w:ascii="Arial" w:cs="Arial" w:hAnsi="Arial"/>
          <w:sz w:val="24"/>
          <w:lang w:val="id-ID"/>
        </w:rPr>
        <w:t>Proses pengumpulan data yang dilakukan Puskesmas Akreditasi Utama Lawa dalam perencanaan pelayanan kesehatan untuk analisis situasi dapat dilakukan dengan cara :</w:t>
      </w:r>
    </w:p>
    <w:p>
      <w:pPr>
        <w:pStyle w:val="style179"/>
        <w:numPr>
          <w:ilvl w:val="0"/>
          <w:numId w:val="17"/>
        </w:numPr>
        <w:spacing w:lineRule="auto" w:line="240"/>
        <w:jc w:val="both"/>
        <w:rPr>
          <w:rFonts w:ascii="Arial" w:cs="Arial" w:hAnsi="Arial"/>
          <w:sz w:val="24"/>
          <w:lang w:val="id-ID"/>
        </w:rPr>
      </w:pPr>
      <w:r>
        <w:rPr>
          <w:rFonts w:ascii="Arial" w:cs="Arial" w:hAnsi="Arial"/>
          <w:sz w:val="24"/>
          <w:lang w:val="id-ID"/>
        </w:rPr>
        <w:t>Mendengarkan keluhan masyarakat melalui pengamatan langsung kelapangan.</w:t>
      </w:r>
    </w:p>
    <w:p>
      <w:pPr>
        <w:pStyle w:val="style179"/>
        <w:numPr>
          <w:ilvl w:val="0"/>
          <w:numId w:val="17"/>
        </w:numPr>
        <w:spacing w:lineRule="auto" w:line="240"/>
        <w:jc w:val="both"/>
        <w:rPr>
          <w:rFonts w:ascii="Arial" w:cs="Arial" w:hAnsi="Arial"/>
          <w:sz w:val="24"/>
          <w:lang w:val="id-ID"/>
        </w:rPr>
      </w:pPr>
      <w:r>
        <w:rPr>
          <w:rFonts w:ascii="Arial" w:cs="Arial" w:hAnsi="Arial"/>
          <w:sz w:val="24"/>
          <w:lang w:val="id-ID"/>
        </w:rPr>
        <w:t>Membahas langsung masalah kesehatan dan kebutuhan pelayanan kesehatan yang dikembangkan bersama tokoh-tokoh formal dan informal masyarakat setempat.</w:t>
      </w:r>
    </w:p>
    <w:p>
      <w:pPr>
        <w:pStyle w:val="style179"/>
        <w:numPr>
          <w:ilvl w:val="0"/>
          <w:numId w:val="17"/>
        </w:numPr>
        <w:spacing w:lineRule="auto" w:line="240"/>
        <w:jc w:val="both"/>
        <w:rPr>
          <w:rFonts w:ascii="Arial" w:cs="Arial" w:hAnsi="Arial"/>
          <w:sz w:val="24"/>
          <w:lang w:val="id-ID"/>
        </w:rPr>
      </w:pPr>
      <w:r>
        <w:rPr>
          <w:rFonts w:ascii="Arial" w:cs="Arial" w:hAnsi="Arial"/>
          <w:sz w:val="24"/>
          <w:lang w:val="id-ID"/>
        </w:rPr>
        <w:t>Membahas program kesehatan masyarakat dilapangan bersama petugas lapangan kesehatan, petugas sektor lain, atau bersama dukun bersalin yang ada diwilayah kerja Puskesmas.</w:t>
      </w:r>
    </w:p>
    <w:p>
      <w:pPr>
        <w:pStyle w:val="style179"/>
        <w:numPr>
          <w:ilvl w:val="0"/>
          <w:numId w:val="17"/>
        </w:numPr>
        <w:spacing w:lineRule="auto" w:line="240"/>
        <w:jc w:val="both"/>
        <w:rPr>
          <w:rFonts w:ascii="Arial" w:cs="Arial" w:hAnsi="Arial"/>
          <w:sz w:val="24"/>
          <w:lang w:val="id-ID"/>
        </w:rPr>
      </w:pPr>
      <w:r>
        <w:rPr>
          <w:rFonts w:ascii="Arial" w:cs="Arial" w:hAnsi="Arial"/>
          <w:sz w:val="24"/>
          <w:lang w:val="id-ID"/>
        </w:rPr>
        <w:t>Membaca laporan kegiatan program kesehatan pada pusat-pusat pelayanan kesehatan di suatu wilayah.</w:t>
      </w:r>
    </w:p>
    <w:p>
      <w:pPr>
        <w:pStyle w:val="style179"/>
        <w:numPr>
          <w:ilvl w:val="0"/>
          <w:numId w:val="17"/>
        </w:numPr>
        <w:spacing w:lineRule="auto" w:line="240"/>
        <w:jc w:val="both"/>
        <w:rPr>
          <w:rFonts w:ascii="Arial" w:cs="Arial" w:hAnsi="Arial"/>
          <w:sz w:val="24"/>
          <w:lang w:val="id-ID"/>
        </w:rPr>
      </w:pPr>
      <w:r>
        <w:rPr>
          <w:rFonts w:ascii="Arial" w:cs="Arial" w:hAnsi="Arial"/>
          <w:sz w:val="24"/>
          <w:lang w:val="id-ID"/>
        </w:rPr>
        <w:t xml:space="preserve">Mempelajari peta wilayah, sensus penduduk, statistik kependudukan, laporan khusus, hasil survei, petunjuk </w:t>
      </w:r>
      <w:r>
        <w:rPr>
          <w:rFonts w:ascii="Arial" w:cs="Arial" w:hAnsi="Arial"/>
          <w:sz w:val="24"/>
          <w:lang w:val="id-ID"/>
        </w:rPr>
        <w:t>pelaksanaan (jutlak) program kesehatan, dan laporan tahunan.</w:t>
      </w:r>
    </w:p>
    <w:p>
      <w:pPr>
        <w:pStyle w:val="style179"/>
        <w:spacing w:lineRule="auto" w:line="240"/>
        <w:jc w:val="both"/>
        <w:rPr>
          <w:rFonts w:ascii="Arial" w:cs="Arial" w:hAnsi="Arial"/>
          <w:sz w:val="24"/>
          <w:lang w:val="id-ID"/>
        </w:rPr>
      </w:pPr>
    </w:p>
    <w:p>
      <w:pPr>
        <w:pStyle w:val="style179"/>
        <w:numPr>
          <w:ilvl w:val="0"/>
          <w:numId w:val="15"/>
        </w:numPr>
        <w:spacing w:lineRule="auto" w:line="240"/>
        <w:ind w:left="360"/>
        <w:rPr>
          <w:rFonts w:ascii="Arial" w:cs="Arial" w:hAnsi="Arial"/>
          <w:sz w:val="24"/>
          <w:lang w:val="id-ID"/>
        </w:rPr>
      </w:pPr>
      <w:r>
        <w:rPr>
          <w:rFonts w:ascii="Arial" w:cs="Arial" w:hAnsi="Arial"/>
          <w:sz w:val="24"/>
          <w:lang w:val="id-ID"/>
        </w:rPr>
        <w:t>Identifikasi Masalah</w:t>
      </w:r>
    </w:p>
    <w:p>
      <w:pPr>
        <w:pStyle w:val="style179"/>
        <w:spacing w:lineRule="auto" w:line="240"/>
        <w:ind w:left="360" w:firstLine="633"/>
        <w:jc w:val="both"/>
        <w:rPr>
          <w:rFonts w:ascii="Arial" w:cs="Arial" w:hAnsi="Arial"/>
          <w:sz w:val="24"/>
          <w:lang w:val="id-ID"/>
        </w:rPr>
      </w:pPr>
      <w:r>
        <w:rPr>
          <w:rFonts w:ascii="Arial" w:cs="Arial" w:hAnsi="Arial"/>
          <w:sz w:val="24"/>
          <w:lang w:val="id-ID"/>
        </w:rPr>
        <w:t>Puskesmas Akreditasi Utama Lawa dalam mengidentifikasi mas</w:t>
      </w:r>
      <w:r>
        <w:rPr>
          <w:rFonts w:ascii="Arial" w:cs="Arial" w:hAnsi="Arial"/>
          <w:sz w:val="24"/>
          <w:lang w:val="id-ID"/>
        </w:rPr>
        <w:t xml:space="preserve">alah kesehatan diperoleh dari: </w:t>
      </w:r>
    </w:p>
    <w:p>
      <w:pPr>
        <w:pStyle w:val="style179"/>
        <w:numPr>
          <w:ilvl w:val="0"/>
          <w:numId w:val="18"/>
        </w:numPr>
        <w:spacing w:lineRule="auto" w:line="240"/>
        <w:ind w:left="720"/>
        <w:jc w:val="both"/>
        <w:rPr>
          <w:rFonts w:ascii="Arial" w:cs="Arial" w:hAnsi="Arial"/>
          <w:sz w:val="24"/>
          <w:lang w:val="id-ID"/>
        </w:rPr>
      </w:pPr>
      <w:r>
        <w:rPr>
          <w:rFonts w:ascii="Arial" w:cs="Arial" w:hAnsi="Arial"/>
          <w:sz w:val="24"/>
          <w:lang w:val="id-ID"/>
        </w:rPr>
        <w:t xml:space="preserve">Laporan kegiatan </w:t>
      </w:r>
      <w:r>
        <w:rPr>
          <w:rFonts w:ascii="Arial" w:cs="Arial" w:hAnsi="Arial"/>
          <w:sz w:val="24"/>
          <w:lang w:val="id-ID"/>
        </w:rPr>
        <w:t>dari program kesehatan yang ada.</w:t>
      </w:r>
    </w:p>
    <w:p>
      <w:pPr>
        <w:pStyle w:val="style179"/>
        <w:numPr>
          <w:ilvl w:val="0"/>
          <w:numId w:val="18"/>
        </w:numPr>
        <w:spacing w:lineRule="auto" w:line="240"/>
        <w:ind w:left="720"/>
        <w:jc w:val="both"/>
        <w:rPr>
          <w:rFonts w:ascii="Arial" w:cs="Arial" w:hAnsi="Arial"/>
          <w:sz w:val="24"/>
          <w:lang w:val="id-ID"/>
        </w:rPr>
      </w:pPr>
      <w:r>
        <w:rPr>
          <w:rFonts w:ascii="Arial" w:cs="Arial" w:hAnsi="Arial"/>
          <w:sz w:val="24"/>
          <w:lang w:val="id-ID"/>
        </w:rPr>
        <w:t>Laporan hasil pemantauan penyebaran penyakit</w:t>
      </w:r>
    </w:p>
    <w:p>
      <w:pPr>
        <w:pStyle w:val="style179"/>
        <w:numPr>
          <w:ilvl w:val="0"/>
          <w:numId w:val="18"/>
        </w:numPr>
        <w:spacing w:lineRule="auto" w:line="240"/>
        <w:ind w:left="720"/>
        <w:jc w:val="both"/>
        <w:rPr>
          <w:rFonts w:ascii="Arial" w:cs="Arial" w:hAnsi="Arial"/>
          <w:sz w:val="24"/>
          <w:lang w:val="id-ID"/>
        </w:rPr>
      </w:pPr>
      <w:r>
        <w:rPr>
          <w:rFonts w:ascii="Arial" w:cs="Arial" w:hAnsi="Arial"/>
          <w:sz w:val="24"/>
          <w:lang w:val="id-ID"/>
        </w:rPr>
        <w:t>Survei kesehatan yang khusus diadakan untuk memperoleh masukan perencanaan kesehatan.</w:t>
      </w:r>
    </w:p>
    <w:p>
      <w:pPr>
        <w:pStyle w:val="style179"/>
        <w:numPr>
          <w:ilvl w:val="0"/>
          <w:numId w:val="18"/>
        </w:numPr>
        <w:spacing w:lineRule="auto" w:line="240"/>
        <w:ind w:left="720"/>
        <w:jc w:val="both"/>
        <w:rPr>
          <w:rFonts w:ascii="Arial" w:cs="Arial" w:hAnsi="Arial"/>
          <w:sz w:val="24"/>
          <w:lang w:val="id-ID"/>
        </w:rPr>
      </w:pPr>
      <w:r>
        <w:rPr>
          <w:rFonts w:ascii="Arial" w:cs="Arial" w:hAnsi="Arial"/>
          <w:sz w:val="24"/>
          <w:lang w:val="id-ID"/>
        </w:rPr>
        <w:t>Hasil kunjungan lapangan supervisi dan sebagainya.</w:t>
      </w:r>
    </w:p>
    <w:p>
      <w:pPr>
        <w:pStyle w:val="style179"/>
        <w:numPr>
          <w:ilvl w:val="0"/>
          <w:numId w:val="15"/>
        </w:numPr>
        <w:spacing w:lineRule="auto" w:line="240"/>
        <w:ind w:left="360"/>
        <w:jc w:val="both"/>
        <w:rPr>
          <w:rFonts w:ascii="Arial" w:cs="Arial" w:hAnsi="Arial"/>
          <w:sz w:val="24"/>
          <w:lang w:val="id-ID"/>
        </w:rPr>
      </w:pPr>
      <w:r>
        <w:rPr>
          <w:rFonts w:ascii="Arial" w:cs="Arial" w:hAnsi="Arial"/>
          <w:sz w:val="24"/>
          <w:lang w:val="id-ID"/>
        </w:rPr>
        <w:t>Penetapan Prioritas Masalah</w:t>
      </w:r>
    </w:p>
    <w:p>
      <w:pPr>
        <w:pStyle w:val="style179"/>
        <w:spacing w:lineRule="auto" w:line="240"/>
        <w:ind w:left="360" w:firstLine="633"/>
        <w:jc w:val="both"/>
        <w:rPr>
          <w:rFonts w:ascii="Arial" w:cs="Arial" w:hAnsi="Arial"/>
          <w:sz w:val="24"/>
          <w:lang w:val="id-ID"/>
        </w:rPr>
      </w:pPr>
      <w:r>
        <w:rPr>
          <w:rFonts w:ascii="Arial" w:cs="Arial" w:hAnsi="Arial"/>
          <w:sz w:val="24"/>
          <w:lang w:val="id-ID"/>
        </w:rPr>
        <w:t>Kegiatan identifikasi masalah menghasilkan banyak masalah kesehatan yang menunggu untuk ditangani. Karena keterbatasan sumber daya baik biaya, tenaga dan teknologi, maka tidak semua masalah tersebut dapat dipecahkansekaligus (direncanakan pemecahannya). Untuk itu maka harus dipilih masalah yang mana yang untuk dipecahkan. Puskesmas Akreditasi Utama Lawa dalam melakukan proses pemilihan prioritas masalah dapat dil</w:t>
      </w:r>
      <w:r>
        <w:rPr>
          <w:rFonts w:ascii="Arial" w:cs="Arial" w:hAnsi="Arial"/>
          <w:sz w:val="24"/>
          <w:lang w:val="id-ID"/>
        </w:rPr>
        <w:t>akukan melalui dua cara, yakni:</w:t>
      </w:r>
    </w:p>
    <w:p>
      <w:pPr>
        <w:pStyle w:val="style179"/>
        <w:numPr>
          <w:ilvl w:val="0"/>
          <w:numId w:val="19"/>
        </w:numPr>
        <w:spacing w:lineRule="auto" w:line="240"/>
        <w:ind w:left="720"/>
        <w:jc w:val="both"/>
        <w:rPr>
          <w:rFonts w:ascii="Arial" w:cs="Arial" w:hAnsi="Arial"/>
          <w:sz w:val="24"/>
          <w:lang w:val="id-ID"/>
        </w:rPr>
      </w:pPr>
      <w:r>
        <w:rPr>
          <w:rFonts w:ascii="Arial" w:cs="Arial" w:hAnsi="Arial"/>
          <w:sz w:val="24"/>
          <w:lang w:val="id-ID"/>
        </w:rPr>
        <w:t xml:space="preserve">Melalui teknik </w:t>
      </w:r>
      <w:r>
        <w:rPr>
          <w:rFonts w:ascii="Arial" w:cs="Arial" w:hAnsi="Arial"/>
          <w:i/>
          <w:sz w:val="24"/>
          <w:lang w:val="id-ID"/>
        </w:rPr>
        <w:t>s</w:t>
      </w:r>
      <w:r>
        <w:rPr>
          <w:rFonts w:ascii="Arial" w:cs="Arial" w:hAnsi="Arial"/>
          <w:i/>
          <w:sz w:val="24"/>
          <w:lang w:val="id-ID"/>
        </w:rPr>
        <w:t>c</w:t>
      </w:r>
      <w:r>
        <w:rPr>
          <w:rFonts w:ascii="Arial" w:cs="Arial" w:hAnsi="Arial"/>
          <w:i/>
          <w:sz w:val="24"/>
          <w:lang w:val="id-ID"/>
        </w:rPr>
        <w:t>o</w:t>
      </w:r>
      <w:r>
        <w:rPr>
          <w:rFonts w:ascii="Arial" w:cs="Arial" w:hAnsi="Arial"/>
          <w:i/>
          <w:sz w:val="24"/>
          <w:lang w:val="id-ID"/>
        </w:rPr>
        <w:t>ring</w:t>
      </w:r>
      <w:r>
        <w:rPr>
          <w:rFonts w:ascii="Arial" w:cs="Arial" w:hAnsi="Arial"/>
          <w:sz w:val="24"/>
          <w:lang w:val="id-ID"/>
        </w:rPr>
        <w:t>, yakni memberikan nilai (sk</w:t>
      </w:r>
      <w:r>
        <w:rPr>
          <w:rFonts w:ascii="Arial" w:cs="Arial" w:hAnsi="Arial"/>
          <w:sz w:val="24"/>
          <w:lang w:val="id-ID"/>
        </w:rPr>
        <w:t>or) terhadap masalah tersebut dengan menggunakan ukuran (parameter) antara lain:</w:t>
      </w:r>
    </w:p>
    <w:p>
      <w:pPr>
        <w:pStyle w:val="style179"/>
        <w:numPr>
          <w:ilvl w:val="0"/>
          <w:numId w:val="20"/>
        </w:numPr>
        <w:spacing w:lineRule="auto" w:line="240"/>
        <w:ind w:left="1080"/>
        <w:jc w:val="both"/>
        <w:rPr>
          <w:rFonts w:ascii="Arial" w:cs="Arial" w:hAnsi="Arial"/>
          <w:sz w:val="24"/>
          <w:lang w:val="id-ID"/>
        </w:rPr>
      </w:pPr>
      <w:r>
        <w:rPr>
          <w:rFonts w:ascii="Arial" w:cs="Arial" w:hAnsi="Arial"/>
          <w:sz w:val="24"/>
          <w:lang w:val="id-ID"/>
        </w:rPr>
        <w:t>Prevelensi penyakit (</w:t>
      </w:r>
      <w:r>
        <w:rPr>
          <w:rFonts w:ascii="Arial" w:cs="Arial" w:hAnsi="Arial"/>
          <w:i/>
          <w:sz w:val="24"/>
          <w:lang w:val="id-ID"/>
        </w:rPr>
        <w:t>prevelence</w:t>
      </w:r>
      <w:r>
        <w:rPr>
          <w:rFonts w:ascii="Arial" w:cs="Arial" w:hAnsi="Arial"/>
          <w:sz w:val="24"/>
          <w:lang w:val="id-ID"/>
        </w:rPr>
        <w:t>) atau besarnya masalah.</w:t>
      </w:r>
    </w:p>
    <w:p>
      <w:pPr>
        <w:pStyle w:val="style179"/>
        <w:numPr>
          <w:ilvl w:val="0"/>
          <w:numId w:val="20"/>
        </w:numPr>
        <w:spacing w:lineRule="auto" w:line="240"/>
        <w:ind w:left="1080"/>
        <w:jc w:val="both"/>
        <w:rPr>
          <w:rFonts w:ascii="Arial" w:cs="Arial" w:hAnsi="Arial"/>
          <w:sz w:val="24"/>
          <w:lang w:val="id-ID"/>
        </w:rPr>
      </w:pPr>
      <w:r>
        <w:rPr>
          <w:rFonts w:ascii="Arial" w:cs="Arial" w:hAnsi="Arial"/>
          <w:sz w:val="24"/>
          <w:lang w:val="id-ID"/>
        </w:rPr>
        <w:t>Berat ringannya akibat yang ditimbulkan oleh masalah tersebut (</w:t>
      </w:r>
      <w:r>
        <w:rPr>
          <w:rFonts w:ascii="Arial" w:cs="Arial" w:hAnsi="Arial"/>
          <w:i/>
          <w:sz w:val="24"/>
          <w:lang w:val="id-ID"/>
        </w:rPr>
        <w:t>severity</w:t>
      </w:r>
      <w:r>
        <w:rPr>
          <w:rFonts w:ascii="Arial" w:cs="Arial" w:hAnsi="Arial"/>
          <w:sz w:val="24"/>
          <w:lang w:val="id-ID"/>
        </w:rPr>
        <w:t>).</w:t>
      </w:r>
    </w:p>
    <w:p>
      <w:pPr>
        <w:pStyle w:val="style179"/>
        <w:numPr>
          <w:ilvl w:val="0"/>
          <w:numId w:val="20"/>
        </w:numPr>
        <w:spacing w:lineRule="auto" w:line="240"/>
        <w:ind w:left="1080"/>
        <w:jc w:val="both"/>
        <w:rPr>
          <w:rFonts w:ascii="Arial" w:cs="Arial" w:hAnsi="Arial"/>
          <w:sz w:val="24"/>
          <w:lang w:val="id-ID"/>
        </w:rPr>
      </w:pPr>
      <w:r>
        <w:rPr>
          <w:rFonts w:ascii="Arial" w:cs="Arial" w:hAnsi="Arial"/>
          <w:sz w:val="24"/>
          <w:lang w:val="id-ID"/>
        </w:rPr>
        <w:t>Keinginan masyarakat untuk menyelesaikan masalah tersebut (</w:t>
      </w:r>
      <w:r>
        <w:rPr>
          <w:rFonts w:ascii="Arial" w:cs="Arial" w:hAnsi="Arial"/>
          <w:i/>
          <w:sz w:val="24"/>
          <w:lang w:val="id-ID"/>
        </w:rPr>
        <w:t>degree of umeet need</w:t>
      </w:r>
      <w:r>
        <w:rPr>
          <w:rFonts w:ascii="Arial" w:cs="Arial" w:hAnsi="Arial"/>
          <w:sz w:val="24"/>
          <w:lang w:val="id-ID"/>
        </w:rPr>
        <w:t>).</w:t>
      </w:r>
    </w:p>
    <w:p>
      <w:pPr>
        <w:pStyle w:val="style179"/>
        <w:numPr>
          <w:ilvl w:val="0"/>
          <w:numId w:val="20"/>
        </w:numPr>
        <w:spacing w:lineRule="auto" w:line="240"/>
        <w:ind w:left="1080"/>
        <w:jc w:val="both"/>
        <w:rPr>
          <w:rFonts w:ascii="Arial" w:cs="Arial" w:hAnsi="Arial"/>
          <w:sz w:val="24"/>
          <w:lang w:val="id-ID"/>
        </w:rPr>
      </w:pPr>
      <w:r>
        <w:rPr>
          <w:rFonts w:ascii="Arial" w:cs="Arial" w:hAnsi="Arial"/>
          <w:sz w:val="24"/>
          <w:lang w:val="id-ID"/>
        </w:rPr>
        <w:t xml:space="preserve">Keuntungan sosial yang diperoleh bila masalah </w:t>
      </w:r>
      <w:r>
        <w:rPr>
          <w:rFonts w:ascii="Arial" w:cs="Arial" w:hAnsi="Arial"/>
          <w:sz w:val="24"/>
          <w:lang w:val="id-ID"/>
        </w:rPr>
        <w:t>tersebut diatasi (</w:t>
      </w:r>
      <w:r>
        <w:rPr>
          <w:rFonts w:ascii="Arial" w:cs="Arial" w:hAnsi="Arial"/>
          <w:i/>
          <w:sz w:val="24"/>
          <w:lang w:val="id-ID"/>
        </w:rPr>
        <w:t>social benefit</w:t>
      </w:r>
      <w:r>
        <w:rPr>
          <w:rFonts w:ascii="Arial" w:cs="Arial" w:hAnsi="Arial"/>
          <w:sz w:val="24"/>
          <w:lang w:val="id-ID"/>
        </w:rPr>
        <w:t>).</w:t>
      </w:r>
    </w:p>
    <w:p>
      <w:pPr>
        <w:pStyle w:val="style179"/>
        <w:numPr>
          <w:ilvl w:val="0"/>
          <w:numId w:val="20"/>
        </w:numPr>
        <w:spacing w:lineRule="auto" w:line="240"/>
        <w:ind w:left="1080"/>
        <w:jc w:val="both"/>
        <w:rPr>
          <w:rFonts w:ascii="Arial" w:cs="Arial" w:hAnsi="Arial"/>
          <w:sz w:val="24"/>
          <w:lang w:val="id-ID"/>
        </w:rPr>
      </w:pPr>
      <w:r>
        <w:rPr>
          <w:rFonts w:ascii="Arial" w:cs="Arial" w:hAnsi="Arial"/>
          <w:sz w:val="24"/>
          <w:lang w:val="id-ID"/>
        </w:rPr>
        <w:t>Teknologi yang tersedia dalam mengatasi masalah (</w:t>
      </w:r>
      <w:r>
        <w:rPr>
          <w:rFonts w:ascii="Arial" w:cs="Arial" w:hAnsi="Arial"/>
          <w:i/>
          <w:sz w:val="24"/>
          <w:lang w:val="id-ID"/>
        </w:rPr>
        <w:t>technical feasibility</w:t>
      </w:r>
      <w:r>
        <w:rPr>
          <w:rFonts w:ascii="Arial" w:cs="Arial" w:hAnsi="Arial"/>
          <w:sz w:val="24"/>
          <w:lang w:val="id-ID"/>
        </w:rPr>
        <w:t>).</w:t>
      </w:r>
    </w:p>
    <w:p>
      <w:pPr>
        <w:pStyle w:val="style179"/>
        <w:numPr>
          <w:ilvl w:val="0"/>
          <w:numId w:val="20"/>
        </w:numPr>
        <w:spacing w:lineRule="auto" w:line="240"/>
        <w:ind w:left="1080"/>
        <w:jc w:val="both"/>
        <w:rPr>
          <w:rFonts w:ascii="Arial" w:cs="Arial" w:hAnsi="Arial"/>
          <w:sz w:val="24"/>
          <w:lang w:val="id-ID"/>
        </w:rPr>
      </w:pPr>
      <w:r>
        <w:rPr>
          <w:rFonts w:ascii="Arial" w:cs="Arial" w:hAnsi="Arial"/>
          <w:sz w:val="24"/>
          <w:lang w:val="id-ID"/>
        </w:rPr>
        <w:t>Sumber daya yang tersedia yang dapat digunakan untuk mengatasi masalah (</w:t>
      </w:r>
      <w:r>
        <w:rPr>
          <w:rFonts w:ascii="Arial" w:cs="Arial" w:hAnsi="Arial"/>
          <w:i/>
          <w:sz w:val="24"/>
          <w:lang w:val="id-ID"/>
        </w:rPr>
        <w:t>reseources availability</w:t>
      </w:r>
      <w:r>
        <w:rPr>
          <w:rFonts w:ascii="Arial" w:cs="Arial" w:hAnsi="Arial"/>
          <w:sz w:val="24"/>
          <w:lang w:val="id-ID"/>
        </w:rPr>
        <w:t>).</w:t>
      </w:r>
    </w:p>
    <w:p>
      <w:pPr>
        <w:pStyle w:val="style179"/>
        <w:numPr>
          <w:ilvl w:val="0"/>
          <w:numId w:val="19"/>
        </w:numPr>
        <w:spacing w:lineRule="auto" w:line="240"/>
        <w:ind w:left="720"/>
        <w:jc w:val="both"/>
        <w:rPr>
          <w:rFonts w:ascii="Arial" w:cs="Arial" w:hAnsi="Arial"/>
          <w:sz w:val="24"/>
          <w:lang w:val="id-ID"/>
        </w:rPr>
      </w:pPr>
      <w:r>
        <w:rPr>
          <w:rFonts w:ascii="Arial" w:cs="Arial" w:hAnsi="Arial"/>
          <w:sz w:val="24"/>
          <w:lang w:val="id-ID"/>
        </w:rPr>
        <w:t>Melalui teknik non skoring, yakni informasi yang ada lahir dari diskusi kelompok yang dilakukan oleh masyarakat bersama pegawai Puskesmas Akreditasi Utama Lawa.</w:t>
      </w:r>
    </w:p>
    <w:p>
      <w:pPr>
        <w:pStyle w:val="style179"/>
        <w:numPr>
          <w:ilvl w:val="0"/>
          <w:numId w:val="15"/>
        </w:numPr>
        <w:spacing w:lineRule="auto" w:line="240"/>
        <w:ind w:left="360"/>
        <w:jc w:val="both"/>
        <w:rPr>
          <w:rFonts w:ascii="Arial" w:cs="Arial" w:hAnsi="Arial"/>
          <w:sz w:val="24"/>
          <w:lang w:val="id-ID"/>
        </w:rPr>
      </w:pPr>
      <w:r>
        <w:rPr>
          <w:rFonts w:ascii="Arial" w:cs="Arial" w:hAnsi="Arial"/>
          <w:sz w:val="24"/>
          <w:lang w:val="id-ID"/>
        </w:rPr>
        <w:t>Pengorganisasian Pelayanan Kesehatan</w:t>
      </w:r>
    </w:p>
    <w:p>
      <w:pPr>
        <w:pStyle w:val="style179"/>
        <w:spacing w:lineRule="auto" w:line="240"/>
        <w:ind w:left="360" w:firstLine="633"/>
        <w:jc w:val="both"/>
        <w:rPr>
          <w:rFonts w:ascii="Arial" w:cs="Arial" w:hAnsi="Arial"/>
          <w:sz w:val="24"/>
          <w:lang w:val="id-ID"/>
        </w:rPr>
      </w:pPr>
      <w:r>
        <w:rPr>
          <w:rFonts w:ascii="Arial" w:cs="Arial" w:hAnsi="Arial"/>
          <w:sz w:val="24"/>
          <w:lang w:val="id-ID"/>
        </w:rPr>
        <w:t>Pembagian tugas, penentuan sumber daya, dan meyusun kelompok kerja</w:t>
      </w:r>
      <w:r>
        <w:rPr>
          <w:rFonts w:ascii="Arial" w:cs="Arial" w:hAnsi="Arial"/>
          <w:sz w:val="24"/>
          <w:lang w:val="id-ID"/>
        </w:rPr>
        <w:t xml:space="preserve"> </w:t>
      </w:r>
      <w:r>
        <w:rPr>
          <w:rFonts w:ascii="Arial" w:cs="Arial" w:hAnsi="Arial"/>
          <w:sz w:val="24"/>
          <w:lang w:val="id-ID"/>
        </w:rPr>
        <w:t xml:space="preserve">pada pelaksanaan pelayanan kesehatan di </w:t>
      </w:r>
      <w:r>
        <w:rPr>
          <w:rFonts w:ascii="Arial" w:cs="Arial" w:hAnsi="Arial"/>
          <w:sz w:val="24"/>
          <w:lang w:val="id-ID"/>
        </w:rPr>
        <w:t xml:space="preserve">Puskesmas Akreditasi Utama Lawa </w:t>
      </w:r>
      <w:r>
        <w:rPr>
          <w:rFonts w:ascii="Arial" w:cs="Arial" w:hAnsi="Arial"/>
          <w:sz w:val="24"/>
          <w:lang w:val="id-ID"/>
        </w:rPr>
        <w:t>ditentukan berdasarkan disiplin ilmu atau kompetensi masing-masing tenaga kesehatan. Dimana proses pembagian tugas,sumber daya, dan menyusun kelompok kerja ini di rumuskan secara bersama-sama disetiap awal tahun, berdasarkan persetujuandari masing-masing tenaga kesehatan yang kemudian diputuskan oleh kepala Puskesmas.</w:t>
      </w:r>
    </w:p>
    <w:p>
      <w:pPr>
        <w:pStyle w:val="style179"/>
        <w:spacing w:lineRule="auto" w:line="240"/>
        <w:ind w:left="360" w:firstLine="633"/>
        <w:jc w:val="both"/>
        <w:rPr>
          <w:rFonts w:ascii="Arial" w:cs="Arial" w:hAnsi="Arial"/>
          <w:sz w:val="24"/>
          <w:lang w:val="id-ID"/>
        </w:rPr>
      </w:pPr>
      <w:r>
        <w:rPr>
          <w:rFonts w:ascii="Arial" w:cs="Arial" w:hAnsi="Arial"/>
          <w:sz w:val="24"/>
          <w:lang w:val="id-ID"/>
        </w:rPr>
        <w:t>Pengorganisasian peran tenaga</w:t>
      </w:r>
      <w:r>
        <w:rPr>
          <w:rFonts w:ascii="Arial" w:cs="Arial" w:hAnsi="Arial"/>
          <w:sz w:val="24"/>
          <w:lang w:val="id-ID"/>
        </w:rPr>
        <w:t xml:space="preserve"> </w:t>
      </w:r>
      <w:r>
        <w:rPr>
          <w:rFonts w:ascii="Arial" w:cs="Arial" w:hAnsi="Arial"/>
          <w:sz w:val="24"/>
          <w:lang w:val="id-ID"/>
        </w:rPr>
        <w:t>kesehatan Puskesmas Akreditasi Madya Barangka sebagai</w:t>
      </w:r>
      <w:r>
        <w:rPr>
          <w:rFonts w:ascii="Arial" w:cs="Arial" w:hAnsi="Arial"/>
          <w:sz w:val="24"/>
          <w:lang w:val="id-ID"/>
        </w:rPr>
        <w:t xml:space="preserve"> </w:t>
      </w:r>
      <w:r>
        <w:rPr>
          <w:rFonts w:ascii="Arial" w:cs="Arial" w:hAnsi="Arial"/>
          <w:sz w:val="24"/>
          <w:lang w:val="id-ID"/>
        </w:rPr>
        <w:t>pelaksana</w:t>
      </w:r>
      <w:r>
        <w:rPr>
          <w:rFonts w:ascii="Arial" w:cs="Arial" w:hAnsi="Arial"/>
          <w:sz w:val="24"/>
          <w:lang w:val="id-ID"/>
        </w:rPr>
        <w:t xml:space="preserve"> </w:t>
      </w:r>
      <w:r>
        <w:rPr>
          <w:rFonts w:ascii="Arial" w:cs="Arial" w:hAnsi="Arial"/>
          <w:sz w:val="24"/>
          <w:lang w:val="id-ID"/>
        </w:rPr>
        <w:t>pelayanan</w:t>
      </w:r>
      <w:r>
        <w:rPr>
          <w:rFonts w:ascii="Arial" w:cs="Arial" w:hAnsi="Arial"/>
          <w:sz w:val="24"/>
          <w:lang w:val="id-ID"/>
        </w:rPr>
        <w:t xml:space="preserve"> </w:t>
      </w:r>
      <w:r>
        <w:rPr>
          <w:rFonts w:ascii="Arial" w:cs="Arial" w:hAnsi="Arial"/>
          <w:sz w:val="24"/>
          <w:lang w:val="id-ID"/>
        </w:rPr>
        <w:t>kesehatan di</w:t>
      </w:r>
      <w:r>
        <w:rPr>
          <w:rFonts w:ascii="Arial" w:cs="Arial" w:hAnsi="Arial"/>
          <w:sz w:val="24"/>
          <w:lang w:val="id-ID"/>
        </w:rPr>
        <w:t xml:space="preserve"> </w:t>
      </w:r>
      <w:r>
        <w:rPr>
          <w:rFonts w:ascii="Arial" w:cs="Arial" w:hAnsi="Arial"/>
          <w:sz w:val="24"/>
          <w:lang w:val="id-ID"/>
        </w:rPr>
        <w:t>Puskesmas</w:t>
      </w:r>
      <w:r>
        <w:rPr>
          <w:rFonts w:ascii="Arial" w:cs="Arial" w:hAnsi="Arial"/>
          <w:sz w:val="24"/>
          <w:lang w:val="id-ID"/>
        </w:rPr>
        <w:t xml:space="preserve"> </w:t>
      </w:r>
      <w:r>
        <w:rPr>
          <w:rFonts w:ascii="Arial" w:cs="Arial" w:hAnsi="Arial"/>
          <w:sz w:val="24"/>
          <w:lang w:val="id-ID"/>
        </w:rPr>
        <w:t>berdasarkan:</w:t>
      </w:r>
    </w:p>
    <w:p>
      <w:pPr>
        <w:pStyle w:val="style179"/>
        <w:numPr>
          <w:ilvl w:val="0"/>
          <w:numId w:val="23"/>
        </w:numPr>
        <w:spacing w:lineRule="auto" w:line="240"/>
        <w:ind w:left="720"/>
        <w:jc w:val="both"/>
        <w:rPr>
          <w:rFonts w:ascii="Arial" w:cs="Arial" w:hAnsi="Arial"/>
          <w:sz w:val="24"/>
          <w:lang w:val="id-ID"/>
        </w:rPr>
      </w:pPr>
      <w:r>
        <w:rPr>
          <w:rFonts w:ascii="Arial" w:cs="Arial" w:hAnsi="Arial"/>
          <w:sz w:val="24"/>
          <w:lang w:val="id-ID"/>
        </w:rPr>
        <w:t>Kesesuaian Tugas Pokok dan Fungsi (tupoksi) dengan; pendidikan dan keterampilan dan sarana pendukung kerja.</w:t>
      </w:r>
    </w:p>
    <w:p>
      <w:pPr>
        <w:pStyle w:val="style179"/>
        <w:numPr>
          <w:ilvl w:val="0"/>
          <w:numId w:val="23"/>
        </w:numPr>
        <w:spacing w:lineRule="auto" w:line="240"/>
        <w:ind w:left="720"/>
        <w:jc w:val="both"/>
        <w:rPr>
          <w:rFonts w:ascii="Arial" w:cs="Arial" w:hAnsi="Arial"/>
          <w:sz w:val="24"/>
          <w:lang w:val="id-ID"/>
        </w:rPr>
      </w:pPr>
      <w:r>
        <w:rPr>
          <w:rFonts w:ascii="Arial" w:cs="Arial" w:hAnsi="Arial"/>
          <w:sz w:val="24"/>
          <w:lang w:val="id-ID"/>
        </w:rPr>
        <w:t>Memperoleh kepuasan kerja sesuai dengan tupoksi.</w:t>
      </w:r>
    </w:p>
    <w:p>
      <w:pPr>
        <w:pStyle w:val="style179"/>
        <w:numPr>
          <w:ilvl w:val="0"/>
          <w:numId w:val="23"/>
        </w:numPr>
        <w:spacing w:lineRule="auto" w:line="240"/>
        <w:ind w:left="720"/>
        <w:jc w:val="both"/>
        <w:rPr>
          <w:rFonts w:ascii="Arial" w:cs="Arial" w:hAnsi="Arial"/>
          <w:sz w:val="24"/>
          <w:lang w:val="id-ID"/>
        </w:rPr>
      </w:pPr>
      <w:r>
        <w:rPr>
          <w:rFonts w:ascii="Arial" w:cs="Arial" w:hAnsi="Arial"/>
          <w:sz w:val="24"/>
          <w:lang w:val="id-ID"/>
        </w:rPr>
        <w:t>Berpendapat tentang faktor-faktor untuk peningkatan kinerja individu dan Puskesmas.</w:t>
      </w:r>
    </w:p>
    <w:p>
      <w:pPr>
        <w:pStyle w:val="style179"/>
        <w:numPr>
          <w:ilvl w:val="0"/>
          <w:numId w:val="15"/>
        </w:numPr>
        <w:spacing w:lineRule="auto" w:line="240"/>
        <w:ind w:left="360"/>
        <w:jc w:val="both"/>
        <w:rPr>
          <w:rFonts w:ascii="Arial" w:cs="Arial" w:hAnsi="Arial"/>
          <w:sz w:val="24"/>
          <w:lang w:val="id-ID"/>
        </w:rPr>
      </w:pPr>
      <w:r>
        <w:rPr>
          <w:rFonts w:ascii="Arial" w:cs="Arial" w:hAnsi="Arial"/>
          <w:sz w:val="24"/>
          <w:lang w:val="id-ID"/>
        </w:rPr>
        <w:t>Pelaksanaan Pelayanan Kesehatan</w:t>
      </w:r>
    </w:p>
    <w:p>
      <w:pPr>
        <w:pStyle w:val="style179"/>
        <w:spacing w:lineRule="auto" w:line="240"/>
        <w:ind w:left="360" w:firstLine="633"/>
        <w:jc w:val="both"/>
        <w:rPr>
          <w:rFonts w:ascii="Arial" w:cs="Arial" w:hAnsi="Arial"/>
          <w:sz w:val="24"/>
          <w:lang w:val="id-ID"/>
        </w:rPr>
      </w:pPr>
      <w:r>
        <w:rPr>
          <w:rFonts w:ascii="Arial" w:cs="Arial" w:hAnsi="Arial"/>
          <w:sz w:val="24"/>
          <w:lang w:val="id-ID"/>
        </w:rPr>
        <w:t xml:space="preserve">Puskesmas yang terakreditasi mempunyai tugas melaksanakan kebijakan kesehatan untuk mencapai </w:t>
      </w:r>
      <w:r>
        <w:rPr>
          <w:rFonts w:ascii="Arial" w:cs="Arial" w:hAnsi="Arial"/>
          <w:sz w:val="24"/>
          <w:lang w:val="id-ID"/>
        </w:rPr>
        <w:t>tujuan pembangunan kesehatan diwilayah kerjanya. Dalam pelaksanaan tugas dan fungsi Puskesmas harus melaksanakan manajemen pelayanan Puskesmas</w:t>
      </w:r>
      <w:r>
        <w:rPr>
          <w:rFonts w:ascii="Arial" w:cs="Arial" w:hAnsi="Arial"/>
          <w:sz w:val="24"/>
          <w:lang w:val="id-ID"/>
        </w:rPr>
        <w:t xml:space="preserve"> </w:t>
      </w:r>
      <w:r>
        <w:rPr>
          <w:rFonts w:ascii="Arial" w:cs="Arial" w:hAnsi="Arial"/>
          <w:sz w:val="24"/>
          <w:lang w:val="id-ID"/>
        </w:rPr>
        <w:t>secara</w:t>
      </w:r>
      <w:r>
        <w:rPr>
          <w:rFonts w:ascii="Arial" w:cs="Arial" w:hAnsi="Arial"/>
          <w:sz w:val="24"/>
          <w:lang w:val="id-ID"/>
        </w:rPr>
        <w:t xml:space="preserve"> </w:t>
      </w:r>
      <w:r>
        <w:rPr>
          <w:rFonts w:ascii="Arial" w:cs="Arial" w:hAnsi="Arial"/>
          <w:sz w:val="24"/>
          <w:lang w:val="id-ID"/>
        </w:rPr>
        <w:t>efektif dan efisien.</w:t>
      </w:r>
    </w:p>
    <w:p>
      <w:pPr>
        <w:pStyle w:val="style179"/>
        <w:spacing w:lineRule="auto" w:line="240"/>
        <w:ind w:left="360" w:firstLine="633"/>
        <w:jc w:val="both"/>
        <w:rPr>
          <w:rFonts w:ascii="Arial" w:cs="Arial" w:hAnsi="Arial"/>
          <w:sz w:val="24"/>
          <w:lang w:val="id-ID"/>
        </w:rPr>
      </w:pPr>
      <w:r>
        <w:rPr>
          <w:rFonts w:ascii="Arial" w:cs="Arial" w:hAnsi="Arial"/>
          <w:sz w:val="24"/>
          <w:lang w:val="id-ID"/>
        </w:rPr>
        <w:t>S</w:t>
      </w:r>
      <w:r>
        <w:rPr>
          <w:rFonts w:ascii="Arial" w:cs="Arial" w:hAnsi="Arial"/>
          <w:sz w:val="24"/>
          <w:lang w:val="id-ID"/>
        </w:rPr>
        <w:t>ebagai lembaga kesehatan milik pemerintah untuk melaksanakan pelayanannya</w:t>
      </w:r>
      <w:r>
        <w:rPr>
          <w:rFonts w:ascii="Arial" w:cs="Arial" w:hAnsi="Arial"/>
          <w:sz w:val="24"/>
          <w:lang w:val="id-ID"/>
        </w:rPr>
        <w:t>, Puskesmas</w:t>
      </w:r>
      <w:r>
        <w:rPr>
          <w:rFonts w:ascii="Arial" w:cs="Arial" w:hAnsi="Arial"/>
          <w:sz w:val="24"/>
          <w:lang w:val="id-ID"/>
        </w:rPr>
        <w:t xml:space="preserve"> berpedoman pada standar</w:t>
      </w:r>
      <w:r>
        <w:rPr>
          <w:rFonts w:ascii="Arial" w:cs="Arial" w:hAnsi="Arial"/>
          <w:sz w:val="24"/>
          <w:lang w:val="id-ID"/>
        </w:rPr>
        <w:t xml:space="preserve"> </w:t>
      </w:r>
      <w:r>
        <w:rPr>
          <w:rFonts w:ascii="Arial" w:cs="Arial" w:hAnsi="Arial"/>
          <w:sz w:val="24"/>
          <w:lang w:val="id-ID"/>
        </w:rPr>
        <w:t>Peraturan Menteri Kesehatan Nomor 75 tahun 2014 tentang Puskesmas. Terkait Permenkes tersebut, Puskesmas diwajibkan mengatur</w:t>
      </w:r>
      <w:r>
        <w:rPr>
          <w:rFonts w:ascii="Arial" w:cs="Arial" w:hAnsi="Arial"/>
          <w:sz w:val="24"/>
          <w:lang w:val="id-ID"/>
        </w:rPr>
        <w:t xml:space="preserve"> </w:t>
      </w:r>
      <w:r>
        <w:rPr>
          <w:rFonts w:ascii="Arial" w:cs="Arial" w:hAnsi="Arial"/>
          <w:sz w:val="24"/>
          <w:lang w:val="id-ID"/>
        </w:rPr>
        <w:t>prosedur</w:t>
      </w:r>
      <w:r>
        <w:rPr>
          <w:rFonts w:ascii="Arial" w:cs="Arial" w:hAnsi="Arial"/>
          <w:sz w:val="24"/>
          <w:lang w:val="id-ID"/>
        </w:rPr>
        <w:t xml:space="preserve"> </w:t>
      </w:r>
      <w:r>
        <w:rPr>
          <w:rFonts w:ascii="Arial" w:cs="Arial" w:hAnsi="Arial"/>
          <w:sz w:val="24"/>
          <w:lang w:val="id-ID"/>
        </w:rPr>
        <w:t>pelayanan,</w:t>
      </w:r>
      <w:r>
        <w:rPr>
          <w:rFonts w:ascii="Arial" w:cs="Arial" w:hAnsi="Arial"/>
          <w:sz w:val="24"/>
          <w:lang w:val="id-ID"/>
        </w:rPr>
        <w:t xml:space="preserve"> waktu            p</w:t>
      </w:r>
      <w:r>
        <w:rPr>
          <w:rFonts w:ascii="Arial" w:cs="Arial" w:hAnsi="Arial"/>
          <w:sz w:val="24"/>
          <w:lang w:val="id-ID"/>
        </w:rPr>
        <w:t>enyelesaian, biaya pelayanan, produk pelayanan, sarana dan prasarana, serta</w:t>
      </w:r>
      <w:r>
        <w:rPr>
          <w:rFonts w:ascii="Arial" w:cs="Arial" w:hAnsi="Arial"/>
          <w:sz w:val="24"/>
          <w:lang w:val="id-ID"/>
        </w:rPr>
        <w:t xml:space="preserve"> </w:t>
      </w:r>
      <w:r>
        <w:rPr>
          <w:rFonts w:ascii="Arial" w:cs="Arial" w:hAnsi="Arial"/>
          <w:sz w:val="24"/>
          <w:lang w:val="id-ID"/>
        </w:rPr>
        <w:t>kompetensi</w:t>
      </w:r>
      <w:r>
        <w:rPr>
          <w:rFonts w:ascii="Arial" w:cs="Arial" w:hAnsi="Arial"/>
          <w:sz w:val="24"/>
          <w:lang w:val="id-ID"/>
        </w:rPr>
        <w:t xml:space="preserve"> </w:t>
      </w:r>
      <w:r>
        <w:rPr>
          <w:rFonts w:ascii="Arial" w:cs="Arial" w:hAnsi="Arial"/>
          <w:sz w:val="24"/>
          <w:lang w:val="id-ID"/>
        </w:rPr>
        <w:t>petugas</w:t>
      </w:r>
      <w:r>
        <w:rPr>
          <w:rFonts w:ascii="Arial" w:cs="Arial" w:hAnsi="Arial"/>
          <w:sz w:val="24"/>
          <w:lang w:val="id-ID"/>
        </w:rPr>
        <w:t xml:space="preserve"> </w:t>
      </w:r>
      <w:r>
        <w:rPr>
          <w:rFonts w:ascii="Arial" w:cs="Arial" w:hAnsi="Arial"/>
          <w:sz w:val="24"/>
          <w:lang w:val="id-ID"/>
        </w:rPr>
        <w:t>pemberi</w:t>
      </w:r>
      <w:r>
        <w:rPr>
          <w:rFonts w:ascii="Arial" w:cs="Arial" w:hAnsi="Arial"/>
          <w:sz w:val="24"/>
          <w:lang w:val="id-ID"/>
        </w:rPr>
        <w:t xml:space="preserve"> </w:t>
      </w:r>
      <w:r>
        <w:rPr>
          <w:rFonts w:ascii="Arial" w:cs="Arial" w:hAnsi="Arial"/>
          <w:sz w:val="24"/>
          <w:lang w:val="id-ID"/>
        </w:rPr>
        <w:t>pelayanan.</w:t>
      </w:r>
    </w:p>
    <w:p>
      <w:pPr>
        <w:pStyle w:val="style179"/>
        <w:spacing w:lineRule="auto" w:line="240"/>
        <w:ind w:left="360" w:firstLine="633"/>
        <w:jc w:val="both"/>
        <w:rPr>
          <w:rFonts w:ascii="Arial" w:cs="Arial" w:hAnsi="Arial"/>
          <w:sz w:val="24"/>
          <w:lang w:val="id-ID"/>
        </w:rPr>
      </w:pPr>
    </w:p>
    <w:p>
      <w:pPr>
        <w:pStyle w:val="style179"/>
        <w:spacing w:lineRule="auto" w:line="240"/>
        <w:ind w:left="360" w:firstLine="633"/>
        <w:jc w:val="both"/>
        <w:rPr>
          <w:rFonts w:ascii="Arial" w:cs="Arial" w:hAnsi="Arial"/>
          <w:sz w:val="24"/>
          <w:lang w:val="id-ID"/>
        </w:rPr>
      </w:pPr>
    </w:p>
    <w:p>
      <w:pPr>
        <w:pStyle w:val="style179"/>
        <w:spacing w:lineRule="auto" w:line="240"/>
        <w:ind w:left="360" w:firstLine="633"/>
        <w:jc w:val="both"/>
        <w:rPr>
          <w:rFonts w:ascii="Arial" w:cs="Arial" w:hAnsi="Arial"/>
          <w:sz w:val="24"/>
          <w:lang w:val="id-ID"/>
        </w:rPr>
      </w:pPr>
      <w:r>
        <w:rPr>
          <w:noProof/>
          <w:lang w:val="id-ID" w:eastAsia="id-ID"/>
        </w:rPr>
        <mc:AlternateContent>
          <mc:Choice Requires="wpg">
            <w:drawing>
              <wp:anchor distT="0" distB="0" distL="0" distR="0" simplePos="false" relativeHeight="17" behindDoc="false" locked="false" layoutInCell="true" allowOverlap="true">
                <wp:simplePos x="0" y="0"/>
                <wp:positionH relativeFrom="column">
                  <wp:posOffset>-76835</wp:posOffset>
                </wp:positionH>
                <wp:positionV relativeFrom="paragraph">
                  <wp:posOffset>10795</wp:posOffset>
                </wp:positionV>
                <wp:extent cx="3216910" cy="3641725"/>
                <wp:effectExtent l="18415" t="10795" r="12700" b="14605"/>
                <wp:wrapNone/>
                <wp:docPr id="1026" name="Group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3216910" cy="3641725"/>
                          <a:chOff x="5973" y="1548"/>
                          <a:chExt cx="5066" cy="5735"/>
                        </a:xfrm>
                      </wpg:grpSpPr>
                      <wps:wsp>
                        <wps:cNvSpPr/>
                        <wps:spPr>
                          <a:xfrm rot="0">
                            <a:off x="8071" y="1548"/>
                            <a:ext cx="867" cy="532"/>
                          </a:xfrm>
                          <a:prstGeom prst="rect"/>
                          <a:solidFill>
                            <a:srgbClr val="ffffff"/>
                          </a:solidFill>
                          <a:ln cmpd="sng" cap="flat" w="19050">
                            <a:solidFill>
                              <a:srgbClr val="000000"/>
                            </a:solidFill>
                            <a:prstDash val="solid"/>
                            <a:miter/>
                            <a:headEnd len="med" w="med" type="none"/>
                            <a:tailEnd len="med" w="med" type="none"/>
                          </a:ln>
                        </wps:spPr>
                        <wps:txbx id="1027">
                          <w:txbxContent>
                            <w:p>
                              <w:pPr>
                                <w:pStyle w:val="style0"/>
                                <w:spacing w:lineRule="auto" w:line="240"/>
                                <w:ind w:left="-98" w:right="-97"/>
                                <w:jc w:val="center"/>
                                <w:rPr>
                                  <w:rFonts w:ascii="Arial" w:cs="Arial" w:hAnsi="Arial"/>
                                  <w:sz w:val="16"/>
                                  <w:lang w:val="id-ID"/>
                                </w:rPr>
                              </w:pPr>
                              <w:r>
                                <w:rPr>
                                  <w:rFonts w:ascii="Arial" w:cs="Arial" w:hAnsi="Arial"/>
                                  <w:sz w:val="16"/>
                                  <w:lang w:val="id-ID"/>
                                </w:rPr>
                                <w:t>Pasien Datang</w:t>
                              </w:r>
                            </w:p>
                          </w:txbxContent>
                        </wps:txbx>
                        <wps:bodyPr lIns="91440" rIns="91440" tIns="45720" bIns="45720" vert="horz" anchor="t" wrap="square" upright="true">
                          <a:prstTxWarp prst="textNoShape"/>
                          <a:noAutofit/>
                        </wps:bodyPr>
                      </wps:wsp>
                      <wps:wsp>
                        <wps:cNvSpPr/>
                        <wps:spPr>
                          <a:xfrm rot="0">
                            <a:off x="8505" y="2080"/>
                            <a:ext cx="0" cy="310"/>
                          </a:xfrm>
                          <a:prstGeom prst="straightConnector1"/>
                          <a:ln cmpd="sng" cap="flat" w="3175">
                            <a:solidFill>
                              <a:srgbClr val="000000"/>
                            </a:solidFill>
                            <a:prstDash val="solid"/>
                            <a:round/>
                            <a:headEnd len="med" w="med" type="none"/>
                            <a:tailEnd len="med" w="med" type="triangle"/>
                          </a:ln>
                        </wps:spPr>
                        <wps:bodyPr>
                          <a:prstTxWarp prst="textNoShape"/>
                        </wps:bodyPr>
                      </wps:wsp>
                      <wps:wsp>
                        <wps:cNvSpPr/>
                        <wps:spPr>
                          <a:xfrm rot="0">
                            <a:off x="8097" y="3464"/>
                            <a:ext cx="2919" cy="498"/>
                          </a:xfrm>
                          <a:custGeom>
                            <a:avLst/>
                            <a:gdLst/>
                            <a:ahLst/>
                            <a:rect l="l" t="t" r="r" b="b"/>
                            <a:pathLst>
                              <a:path w="4795" h="674" stroke="1">
                                <a:moveTo>
                                  <a:pt x="3565" y="0"/>
                                </a:moveTo>
                                <a:lnTo>
                                  <a:pt x="3522" y="9"/>
                                </a:lnTo>
                                <a:lnTo>
                                  <a:pt x="3486" y="33"/>
                                </a:lnTo>
                                <a:lnTo>
                                  <a:pt x="3462" y="69"/>
                                </a:lnTo>
                                <a:lnTo>
                                  <a:pt x="3453" y="112"/>
                                </a:lnTo>
                                <a:lnTo>
                                  <a:pt x="3453" y="562"/>
                                </a:lnTo>
                                <a:lnTo>
                                  <a:pt x="3462" y="605"/>
                                </a:lnTo>
                                <a:lnTo>
                                  <a:pt x="3486" y="641"/>
                                </a:lnTo>
                                <a:lnTo>
                                  <a:pt x="3522" y="665"/>
                                </a:lnTo>
                                <a:lnTo>
                                  <a:pt x="3565" y="674"/>
                                </a:lnTo>
                                <a:lnTo>
                                  <a:pt x="4683" y="674"/>
                                </a:lnTo>
                                <a:lnTo>
                                  <a:pt x="4726" y="665"/>
                                </a:lnTo>
                                <a:lnTo>
                                  <a:pt x="4762" y="641"/>
                                </a:lnTo>
                                <a:lnTo>
                                  <a:pt x="4786" y="605"/>
                                </a:lnTo>
                                <a:lnTo>
                                  <a:pt x="4795" y="562"/>
                                </a:lnTo>
                                <a:lnTo>
                                  <a:pt x="4795" y="112"/>
                                </a:lnTo>
                                <a:lnTo>
                                  <a:pt x="4786" y="69"/>
                                </a:lnTo>
                                <a:lnTo>
                                  <a:pt x="4762" y="33"/>
                                </a:lnTo>
                                <a:lnTo>
                                  <a:pt x="4726" y="9"/>
                                </a:lnTo>
                                <a:lnTo>
                                  <a:pt x="4683" y="0"/>
                                </a:lnTo>
                                <a:lnTo>
                                  <a:pt x="3565" y="0"/>
                                </a:lnTo>
                                <a:close/>
                                <a:moveTo>
                                  <a:pt x="1797" y="0"/>
                                </a:moveTo>
                                <a:lnTo>
                                  <a:pt x="1754" y="9"/>
                                </a:lnTo>
                                <a:lnTo>
                                  <a:pt x="1718" y="33"/>
                                </a:lnTo>
                                <a:lnTo>
                                  <a:pt x="1694" y="69"/>
                                </a:lnTo>
                                <a:lnTo>
                                  <a:pt x="1685" y="112"/>
                                </a:lnTo>
                                <a:lnTo>
                                  <a:pt x="1685" y="562"/>
                                </a:lnTo>
                                <a:lnTo>
                                  <a:pt x="1694" y="605"/>
                                </a:lnTo>
                                <a:lnTo>
                                  <a:pt x="1718" y="641"/>
                                </a:lnTo>
                                <a:lnTo>
                                  <a:pt x="1754" y="665"/>
                                </a:lnTo>
                                <a:lnTo>
                                  <a:pt x="1797" y="674"/>
                                </a:lnTo>
                                <a:lnTo>
                                  <a:pt x="2987" y="674"/>
                                </a:lnTo>
                                <a:lnTo>
                                  <a:pt x="3030" y="665"/>
                                </a:lnTo>
                                <a:lnTo>
                                  <a:pt x="3066" y="641"/>
                                </a:lnTo>
                                <a:lnTo>
                                  <a:pt x="3090" y="605"/>
                                </a:lnTo>
                                <a:lnTo>
                                  <a:pt x="3099" y="562"/>
                                </a:lnTo>
                                <a:lnTo>
                                  <a:pt x="3099" y="112"/>
                                </a:lnTo>
                                <a:lnTo>
                                  <a:pt x="3090" y="69"/>
                                </a:lnTo>
                                <a:lnTo>
                                  <a:pt x="3066" y="33"/>
                                </a:lnTo>
                                <a:lnTo>
                                  <a:pt x="3030" y="9"/>
                                </a:lnTo>
                                <a:lnTo>
                                  <a:pt x="2987" y="0"/>
                                </a:lnTo>
                                <a:lnTo>
                                  <a:pt x="1797" y="0"/>
                                </a:lnTo>
                                <a:close/>
                                <a:moveTo>
                                  <a:pt x="112" y="0"/>
                                </a:moveTo>
                                <a:lnTo>
                                  <a:pt x="69" y="9"/>
                                </a:lnTo>
                                <a:lnTo>
                                  <a:pt x="33" y="33"/>
                                </a:lnTo>
                                <a:lnTo>
                                  <a:pt x="9" y="69"/>
                                </a:lnTo>
                                <a:lnTo>
                                  <a:pt x="0" y="112"/>
                                </a:lnTo>
                                <a:lnTo>
                                  <a:pt x="0" y="562"/>
                                </a:lnTo>
                                <a:lnTo>
                                  <a:pt x="9" y="605"/>
                                </a:lnTo>
                                <a:lnTo>
                                  <a:pt x="33" y="641"/>
                                </a:lnTo>
                                <a:lnTo>
                                  <a:pt x="69" y="665"/>
                                </a:lnTo>
                                <a:lnTo>
                                  <a:pt x="112" y="674"/>
                                </a:lnTo>
                                <a:lnTo>
                                  <a:pt x="1230" y="674"/>
                                </a:lnTo>
                                <a:lnTo>
                                  <a:pt x="1273" y="665"/>
                                </a:lnTo>
                                <a:lnTo>
                                  <a:pt x="1309" y="641"/>
                                </a:lnTo>
                                <a:lnTo>
                                  <a:pt x="1333" y="605"/>
                                </a:lnTo>
                                <a:lnTo>
                                  <a:pt x="1342" y="562"/>
                                </a:lnTo>
                                <a:lnTo>
                                  <a:pt x="1342" y="112"/>
                                </a:lnTo>
                                <a:lnTo>
                                  <a:pt x="1333" y="69"/>
                                </a:lnTo>
                                <a:lnTo>
                                  <a:pt x="1309" y="33"/>
                                </a:lnTo>
                                <a:lnTo>
                                  <a:pt x="1273" y="9"/>
                                </a:lnTo>
                                <a:lnTo>
                                  <a:pt x="1230" y="0"/>
                                </a:lnTo>
                                <a:lnTo>
                                  <a:pt x="112" y="0"/>
                                </a:lnTo>
                                <a:close/>
                              </a:path>
                            </a:pathLst>
                          </a:custGeom>
                          <a:ln cmpd="sng" cap="flat" w="19050">
                            <a:solidFill>
                              <a:srgbClr val="000000"/>
                            </a:solidFill>
                            <a:prstDash val="solid"/>
                            <a:round/>
                            <a:headEnd len="med" w="med" type="none"/>
                            <a:tailEnd len="med" w="med" type="none"/>
                          </a:ln>
                        </wps:spPr>
                        <wps:bodyPr>
                          <a:prstTxWarp prst="textNoShape"/>
                        </wps:bodyPr>
                      </wps:wsp>
                      <wps:wsp>
                        <wps:cNvSpPr/>
                        <wps:spPr>
                          <a:xfrm rot="0">
                            <a:off x="8471" y="2872"/>
                            <a:ext cx="73" cy="592"/>
                          </a:xfrm>
                          <a:custGeom>
                            <a:avLst/>
                            <a:gdLst/>
                            <a:ahLst/>
                            <a:rect l="l" t="t" r="r" b="b"/>
                            <a:pathLst>
                              <a:path w="120" h="800" stroke="1">
                                <a:moveTo>
                                  <a:pt x="50" y="680"/>
                                </a:moveTo>
                                <a:lnTo>
                                  <a:pt x="0" y="680"/>
                                </a:lnTo>
                                <a:lnTo>
                                  <a:pt x="60" y="800"/>
                                </a:lnTo>
                                <a:lnTo>
                                  <a:pt x="105" y="710"/>
                                </a:lnTo>
                                <a:lnTo>
                                  <a:pt x="54" y="710"/>
                                </a:lnTo>
                                <a:lnTo>
                                  <a:pt x="50" y="706"/>
                                </a:lnTo>
                                <a:lnTo>
                                  <a:pt x="50" y="680"/>
                                </a:lnTo>
                                <a:close/>
                                <a:moveTo>
                                  <a:pt x="66" y="0"/>
                                </a:moveTo>
                                <a:lnTo>
                                  <a:pt x="54" y="0"/>
                                </a:lnTo>
                                <a:lnTo>
                                  <a:pt x="50" y="4"/>
                                </a:lnTo>
                                <a:lnTo>
                                  <a:pt x="50" y="706"/>
                                </a:lnTo>
                                <a:lnTo>
                                  <a:pt x="54" y="710"/>
                                </a:lnTo>
                                <a:lnTo>
                                  <a:pt x="66" y="710"/>
                                </a:lnTo>
                                <a:lnTo>
                                  <a:pt x="70" y="706"/>
                                </a:lnTo>
                                <a:lnTo>
                                  <a:pt x="70" y="4"/>
                                </a:lnTo>
                                <a:lnTo>
                                  <a:pt x="66" y="0"/>
                                </a:lnTo>
                                <a:close/>
                                <a:moveTo>
                                  <a:pt x="120" y="680"/>
                                </a:moveTo>
                                <a:lnTo>
                                  <a:pt x="70" y="680"/>
                                </a:lnTo>
                                <a:lnTo>
                                  <a:pt x="70" y="706"/>
                                </a:lnTo>
                                <a:lnTo>
                                  <a:pt x="66" y="710"/>
                                </a:lnTo>
                                <a:lnTo>
                                  <a:pt x="105" y="710"/>
                                </a:lnTo>
                                <a:lnTo>
                                  <a:pt x="120" y="680"/>
                                </a:lnTo>
                                <a:close/>
                              </a:path>
                            </a:pathLst>
                          </a:custGeom>
                          <a:solidFill>
                            <a:srgbClr val="000000"/>
                          </a:solidFill>
                          <a:ln>
                            <a:noFill/>
                          </a:ln>
                        </wps:spPr>
                        <wps:bodyPr>
                          <a:prstTxWarp prst="textNoShape"/>
                        </wps:bodyPr>
                      </wps:wsp>
                      <wps:wsp>
                        <wps:cNvSpPr/>
                        <wps:spPr>
                          <a:xfrm rot="0">
                            <a:off x="6370" y="3190"/>
                            <a:ext cx="4252" cy="0"/>
                          </a:xfrm>
                          <a:prstGeom prst="line"/>
                          <a:ln cmpd="sng" cap="flat" w="9525">
                            <a:solidFill>
                              <a:srgbClr val="000000"/>
                            </a:solidFill>
                            <a:prstDash val="solid"/>
                            <a:round/>
                            <a:headEnd len="med" w="med" type="none"/>
                            <a:tailEnd len="med" w="med" type="none"/>
                          </a:ln>
                        </wps:spPr>
                        <wps:bodyPr>
                          <a:prstTxWarp prst="textNoShape"/>
                        </wps:bodyPr>
                      </wps:wsp>
                      <pic:pic xmlns:pic="http://schemas.openxmlformats.org/drawingml/2006/picture">
                        <pic:nvPicPr>
                          <pic:cNvPr id="1" name="Image"/>
                          <pic:cNvPicPr/>
                        </pic:nvPicPr>
                        <pic:blipFill>
                          <a:blip r:embed="rId8" cstate="print"/>
                          <a:srcRect l="0" t="0" r="0" b="0"/>
                          <a:stretch/>
                        </pic:blipFill>
                        <pic:spPr>
                          <a:xfrm rot="0">
                            <a:off x="9984" y="3659"/>
                            <a:ext cx="206" cy="89"/>
                          </a:xfrm>
                          <a:prstGeom prst="rect"/>
                          <a:ln>
                            <a:noFill/>
                          </a:ln>
                        </pic:spPr>
                      </pic:pic>
                      <pic:pic xmlns:pic="http://schemas.openxmlformats.org/drawingml/2006/picture">
                        <pic:nvPicPr>
                          <pic:cNvPr id="2" name="Image"/>
                          <pic:cNvPicPr/>
                        </pic:nvPicPr>
                        <pic:blipFill>
                          <a:blip r:embed="rId9" cstate="print"/>
                          <a:srcRect l="0" t="0" r="0" b="0"/>
                          <a:stretch/>
                        </pic:blipFill>
                        <pic:spPr>
                          <a:xfrm rot="0">
                            <a:off x="10585" y="3173"/>
                            <a:ext cx="73" cy="272"/>
                          </a:xfrm>
                          <a:prstGeom prst="rect"/>
                          <a:ln>
                            <a:noFill/>
                          </a:ln>
                        </pic:spPr>
                      </pic:pic>
                      <wps:wsp>
                        <wps:cNvSpPr/>
                        <wps:spPr>
                          <a:xfrm rot="0">
                            <a:off x="7028" y="3463"/>
                            <a:ext cx="817" cy="499"/>
                          </a:xfrm>
                          <a:custGeom>
                            <a:avLst/>
                            <a:gdLst/>
                            <a:ahLst/>
                            <a:rect l="l" t="t" r="r" b="b"/>
                            <a:pathLst>
                              <a:path w="1342" h="675" stroke="1">
                                <a:moveTo>
                                  <a:pt x="112" y="0"/>
                                </a:moveTo>
                                <a:lnTo>
                                  <a:pt x="69" y="9"/>
                                </a:lnTo>
                                <a:lnTo>
                                  <a:pt x="33" y="33"/>
                                </a:lnTo>
                                <a:lnTo>
                                  <a:pt x="9" y="69"/>
                                </a:lnTo>
                                <a:lnTo>
                                  <a:pt x="0" y="113"/>
                                </a:lnTo>
                                <a:lnTo>
                                  <a:pt x="0" y="563"/>
                                </a:lnTo>
                                <a:lnTo>
                                  <a:pt x="9" y="606"/>
                                </a:lnTo>
                                <a:lnTo>
                                  <a:pt x="33" y="642"/>
                                </a:lnTo>
                                <a:lnTo>
                                  <a:pt x="69" y="666"/>
                                </a:lnTo>
                                <a:lnTo>
                                  <a:pt x="112" y="675"/>
                                </a:lnTo>
                                <a:lnTo>
                                  <a:pt x="1229" y="675"/>
                                </a:lnTo>
                                <a:lnTo>
                                  <a:pt x="1273" y="666"/>
                                </a:lnTo>
                                <a:lnTo>
                                  <a:pt x="1309" y="642"/>
                                </a:lnTo>
                                <a:lnTo>
                                  <a:pt x="1333" y="606"/>
                                </a:lnTo>
                                <a:lnTo>
                                  <a:pt x="1342" y="563"/>
                                </a:lnTo>
                                <a:lnTo>
                                  <a:pt x="1342" y="113"/>
                                </a:lnTo>
                                <a:lnTo>
                                  <a:pt x="1333" y="69"/>
                                </a:lnTo>
                                <a:lnTo>
                                  <a:pt x="1309" y="33"/>
                                </a:lnTo>
                                <a:lnTo>
                                  <a:pt x="1273" y="9"/>
                                </a:lnTo>
                                <a:lnTo>
                                  <a:pt x="1229" y="0"/>
                                </a:lnTo>
                                <a:lnTo>
                                  <a:pt x="112" y="0"/>
                                </a:lnTo>
                                <a:close/>
                              </a:path>
                            </a:pathLst>
                          </a:custGeom>
                          <a:ln cmpd="sng" cap="flat" w="19050">
                            <a:solidFill>
                              <a:srgbClr val="000000"/>
                            </a:solidFill>
                            <a:prstDash val="solid"/>
                            <a:round/>
                            <a:headEnd len="med" w="med" type="none"/>
                            <a:tailEnd len="med" w="med" type="none"/>
                          </a:ln>
                        </wps:spPr>
                        <wps:bodyPr>
                          <a:prstTxWarp prst="textNoShape"/>
                        </wps:bodyPr>
                      </wps:wsp>
                      <pic:pic xmlns:pic="http://schemas.openxmlformats.org/drawingml/2006/picture">
                        <pic:nvPicPr>
                          <pic:cNvPr id="2" name="Image"/>
                          <pic:cNvPicPr/>
                        </pic:nvPicPr>
                        <pic:blipFill>
                          <a:blip r:embed="rId9" cstate="print"/>
                          <a:srcRect l="0" t="0" r="0" b="0"/>
                          <a:stretch/>
                        </pic:blipFill>
                        <pic:spPr>
                          <a:xfrm rot="0">
                            <a:off x="7375" y="3182"/>
                            <a:ext cx="73" cy="272"/>
                          </a:xfrm>
                          <a:prstGeom prst="rect"/>
                          <a:ln>
                            <a:noFill/>
                          </a:ln>
                        </pic:spPr>
                      </pic:pic>
                      <wps:wsp>
                        <wps:cNvSpPr/>
                        <wps:spPr>
                          <a:xfrm rot="0">
                            <a:off x="5973" y="3463"/>
                            <a:ext cx="817" cy="499"/>
                          </a:xfrm>
                          <a:custGeom>
                            <a:avLst/>
                            <a:gdLst/>
                            <a:ahLst/>
                            <a:rect l="l" t="t" r="r" b="b"/>
                            <a:pathLst>
                              <a:path w="1342" h="674" stroke="1">
                                <a:moveTo>
                                  <a:pt x="112" y="0"/>
                                </a:moveTo>
                                <a:lnTo>
                                  <a:pt x="69" y="9"/>
                                </a:lnTo>
                                <a:lnTo>
                                  <a:pt x="33" y="33"/>
                                </a:lnTo>
                                <a:lnTo>
                                  <a:pt x="9" y="69"/>
                                </a:lnTo>
                                <a:lnTo>
                                  <a:pt x="0" y="112"/>
                                </a:lnTo>
                                <a:lnTo>
                                  <a:pt x="0" y="562"/>
                                </a:lnTo>
                                <a:lnTo>
                                  <a:pt x="9" y="605"/>
                                </a:lnTo>
                                <a:lnTo>
                                  <a:pt x="33" y="641"/>
                                </a:lnTo>
                                <a:lnTo>
                                  <a:pt x="69" y="665"/>
                                </a:lnTo>
                                <a:lnTo>
                                  <a:pt x="112" y="674"/>
                                </a:lnTo>
                                <a:lnTo>
                                  <a:pt x="1230" y="674"/>
                                </a:lnTo>
                                <a:lnTo>
                                  <a:pt x="1273" y="665"/>
                                </a:lnTo>
                                <a:lnTo>
                                  <a:pt x="1309" y="641"/>
                                </a:lnTo>
                                <a:lnTo>
                                  <a:pt x="1333" y="605"/>
                                </a:lnTo>
                                <a:lnTo>
                                  <a:pt x="1342" y="562"/>
                                </a:lnTo>
                                <a:lnTo>
                                  <a:pt x="1342" y="112"/>
                                </a:lnTo>
                                <a:lnTo>
                                  <a:pt x="1333" y="69"/>
                                </a:lnTo>
                                <a:lnTo>
                                  <a:pt x="1309" y="33"/>
                                </a:lnTo>
                                <a:lnTo>
                                  <a:pt x="1273" y="9"/>
                                </a:lnTo>
                                <a:lnTo>
                                  <a:pt x="1230" y="0"/>
                                </a:lnTo>
                                <a:lnTo>
                                  <a:pt x="112" y="0"/>
                                </a:lnTo>
                                <a:close/>
                              </a:path>
                            </a:pathLst>
                          </a:custGeom>
                          <a:ln cmpd="sng" cap="flat" w="19050">
                            <a:solidFill>
                              <a:srgbClr val="000000"/>
                            </a:solidFill>
                            <a:prstDash val="solid"/>
                            <a:round/>
                            <a:headEnd len="med" w="med" type="none"/>
                            <a:tailEnd len="med" w="med" type="none"/>
                          </a:ln>
                        </wps:spPr>
                        <wps:bodyPr>
                          <a:prstTxWarp prst="textNoShape"/>
                        </wps:bodyPr>
                      </wps:wsp>
                      <pic:pic xmlns:pic="http://schemas.openxmlformats.org/drawingml/2006/picture">
                        <pic:nvPicPr>
                          <pic:cNvPr id="2" name="Image"/>
                          <pic:cNvPicPr/>
                        </pic:nvPicPr>
                        <pic:blipFill>
                          <a:blip r:embed="rId9" cstate="print"/>
                          <a:srcRect l="0" t="0" r="0" b="0"/>
                          <a:stretch/>
                        </pic:blipFill>
                        <pic:spPr>
                          <a:xfrm rot="0">
                            <a:off x="6334" y="3182"/>
                            <a:ext cx="73" cy="272"/>
                          </a:xfrm>
                          <a:prstGeom prst="rect"/>
                          <a:ln>
                            <a:noFill/>
                          </a:ln>
                        </pic:spPr>
                      </pic:pic>
                      <pic:pic xmlns:pic="http://schemas.openxmlformats.org/drawingml/2006/picture">
                        <pic:nvPicPr>
                          <pic:cNvPr id="3" name="Image"/>
                          <pic:cNvPicPr/>
                        </pic:nvPicPr>
                        <pic:blipFill>
                          <a:blip r:embed="rId10" cstate="print"/>
                          <a:srcRect l="0" t="0" r="0" b="0"/>
                          <a:stretch/>
                        </pic:blipFill>
                        <pic:spPr>
                          <a:xfrm rot="0">
                            <a:off x="8910" y="3659"/>
                            <a:ext cx="213" cy="89"/>
                          </a:xfrm>
                          <a:prstGeom prst="rect"/>
                          <a:ln>
                            <a:noFill/>
                          </a:ln>
                        </pic:spPr>
                      </pic:pic>
                      <wps:wsp>
                        <wps:cNvSpPr/>
                        <wps:spPr>
                          <a:xfrm rot="0">
                            <a:off x="5973" y="4414"/>
                            <a:ext cx="817" cy="346"/>
                          </a:xfrm>
                          <a:custGeom>
                            <a:avLst/>
                            <a:gdLst/>
                            <a:ahLst/>
                            <a:rect l="l" t="t" r="r" b="b"/>
                            <a:pathLst>
                              <a:path w="1342" h="468" stroke="1">
                                <a:moveTo>
                                  <a:pt x="78" y="0"/>
                                </a:moveTo>
                                <a:lnTo>
                                  <a:pt x="48" y="6"/>
                                </a:lnTo>
                                <a:lnTo>
                                  <a:pt x="23" y="23"/>
                                </a:lnTo>
                                <a:lnTo>
                                  <a:pt x="6" y="48"/>
                                </a:lnTo>
                                <a:lnTo>
                                  <a:pt x="0" y="78"/>
                                </a:lnTo>
                                <a:lnTo>
                                  <a:pt x="0" y="390"/>
                                </a:lnTo>
                                <a:lnTo>
                                  <a:pt x="6" y="420"/>
                                </a:lnTo>
                                <a:lnTo>
                                  <a:pt x="23" y="445"/>
                                </a:lnTo>
                                <a:lnTo>
                                  <a:pt x="48" y="462"/>
                                </a:lnTo>
                                <a:lnTo>
                                  <a:pt x="78" y="468"/>
                                </a:lnTo>
                                <a:lnTo>
                                  <a:pt x="1264" y="468"/>
                                </a:lnTo>
                                <a:lnTo>
                                  <a:pt x="1294" y="462"/>
                                </a:lnTo>
                                <a:lnTo>
                                  <a:pt x="1319" y="445"/>
                                </a:lnTo>
                                <a:lnTo>
                                  <a:pt x="1336" y="420"/>
                                </a:lnTo>
                                <a:lnTo>
                                  <a:pt x="1342" y="390"/>
                                </a:lnTo>
                                <a:lnTo>
                                  <a:pt x="1342" y="78"/>
                                </a:lnTo>
                                <a:lnTo>
                                  <a:pt x="1336" y="48"/>
                                </a:lnTo>
                                <a:lnTo>
                                  <a:pt x="1319" y="23"/>
                                </a:lnTo>
                                <a:lnTo>
                                  <a:pt x="1294" y="6"/>
                                </a:lnTo>
                                <a:lnTo>
                                  <a:pt x="1264" y="0"/>
                                </a:lnTo>
                                <a:lnTo>
                                  <a:pt x="78" y="0"/>
                                </a:lnTo>
                                <a:close/>
                              </a:path>
                            </a:pathLst>
                          </a:custGeom>
                          <a:ln cmpd="sng" cap="flat" w="19050">
                            <a:solidFill>
                              <a:srgbClr val="000000"/>
                            </a:solidFill>
                            <a:prstDash val="solid"/>
                            <a:round/>
                            <a:headEnd len="med" w="med" type="none"/>
                            <a:tailEnd len="med" w="med" type="none"/>
                          </a:ln>
                        </wps:spPr>
                        <wps:bodyPr>
                          <a:prstTxWarp prst="textNoShape"/>
                        </wps:bodyPr>
                      </wps:wsp>
                      <wps:wsp>
                        <wps:cNvSpPr/>
                        <wps:spPr>
                          <a:xfrm rot="0">
                            <a:off x="6334" y="3955"/>
                            <a:ext cx="73" cy="460"/>
                          </a:xfrm>
                          <a:custGeom>
                            <a:avLst/>
                            <a:gdLst/>
                            <a:ahLst/>
                            <a:rect l="l" t="t" r="r" b="b"/>
                            <a:pathLst>
                              <a:path w="120" h="622" stroke="1">
                                <a:moveTo>
                                  <a:pt x="50" y="502"/>
                                </a:moveTo>
                                <a:lnTo>
                                  <a:pt x="0" y="502"/>
                                </a:lnTo>
                                <a:lnTo>
                                  <a:pt x="60" y="622"/>
                                </a:lnTo>
                                <a:lnTo>
                                  <a:pt x="105" y="532"/>
                                </a:lnTo>
                                <a:lnTo>
                                  <a:pt x="54" y="532"/>
                                </a:lnTo>
                                <a:lnTo>
                                  <a:pt x="50" y="528"/>
                                </a:lnTo>
                                <a:lnTo>
                                  <a:pt x="50" y="502"/>
                                </a:lnTo>
                                <a:close/>
                                <a:moveTo>
                                  <a:pt x="65" y="0"/>
                                </a:moveTo>
                                <a:lnTo>
                                  <a:pt x="53" y="0"/>
                                </a:lnTo>
                                <a:lnTo>
                                  <a:pt x="49" y="4"/>
                                </a:lnTo>
                                <a:lnTo>
                                  <a:pt x="50" y="528"/>
                                </a:lnTo>
                                <a:lnTo>
                                  <a:pt x="54" y="532"/>
                                </a:lnTo>
                                <a:lnTo>
                                  <a:pt x="65" y="532"/>
                                </a:lnTo>
                                <a:lnTo>
                                  <a:pt x="70" y="528"/>
                                </a:lnTo>
                                <a:lnTo>
                                  <a:pt x="69" y="10"/>
                                </a:lnTo>
                                <a:lnTo>
                                  <a:pt x="69" y="4"/>
                                </a:lnTo>
                                <a:lnTo>
                                  <a:pt x="65" y="0"/>
                                </a:lnTo>
                                <a:close/>
                                <a:moveTo>
                                  <a:pt x="120" y="502"/>
                                </a:moveTo>
                                <a:lnTo>
                                  <a:pt x="70" y="502"/>
                                </a:lnTo>
                                <a:lnTo>
                                  <a:pt x="70" y="528"/>
                                </a:lnTo>
                                <a:lnTo>
                                  <a:pt x="65" y="532"/>
                                </a:lnTo>
                                <a:lnTo>
                                  <a:pt x="105" y="532"/>
                                </a:lnTo>
                                <a:lnTo>
                                  <a:pt x="120" y="502"/>
                                </a:lnTo>
                                <a:close/>
                              </a:path>
                            </a:pathLst>
                          </a:custGeom>
                          <a:solidFill>
                            <a:srgbClr val="000000"/>
                          </a:solidFill>
                          <a:ln>
                            <a:noFill/>
                          </a:ln>
                        </wps:spPr>
                        <wps:bodyPr>
                          <a:prstTxWarp prst="textNoShape"/>
                        </wps:bodyPr>
                      </wps:wsp>
                      <wps:wsp>
                        <wps:cNvSpPr/>
                        <wps:spPr>
                          <a:xfrm rot="0">
                            <a:off x="7028" y="4414"/>
                            <a:ext cx="817" cy="346"/>
                          </a:xfrm>
                          <a:custGeom>
                            <a:avLst/>
                            <a:gdLst/>
                            <a:ahLst/>
                            <a:rect l="l" t="t" r="r" b="b"/>
                            <a:pathLst>
                              <a:path w="1342" h="468" stroke="1">
                                <a:moveTo>
                                  <a:pt x="78" y="0"/>
                                </a:moveTo>
                                <a:lnTo>
                                  <a:pt x="48" y="6"/>
                                </a:lnTo>
                                <a:lnTo>
                                  <a:pt x="23" y="23"/>
                                </a:lnTo>
                                <a:lnTo>
                                  <a:pt x="6" y="48"/>
                                </a:lnTo>
                                <a:lnTo>
                                  <a:pt x="0" y="78"/>
                                </a:lnTo>
                                <a:lnTo>
                                  <a:pt x="0" y="390"/>
                                </a:lnTo>
                                <a:lnTo>
                                  <a:pt x="6" y="420"/>
                                </a:lnTo>
                                <a:lnTo>
                                  <a:pt x="23" y="445"/>
                                </a:lnTo>
                                <a:lnTo>
                                  <a:pt x="48" y="462"/>
                                </a:lnTo>
                                <a:lnTo>
                                  <a:pt x="78" y="468"/>
                                </a:lnTo>
                                <a:lnTo>
                                  <a:pt x="1264" y="468"/>
                                </a:lnTo>
                                <a:lnTo>
                                  <a:pt x="1294" y="462"/>
                                </a:lnTo>
                                <a:lnTo>
                                  <a:pt x="1319" y="445"/>
                                </a:lnTo>
                                <a:lnTo>
                                  <a:pt x="1336" y="420"/>
                                </a:lnTo>
                                <a:lnTo>
                                  <a:pt x="1342" y="390"/>
                                </a:lnTo>
                                <a:lnTo>
                                  <a:pt x="1342" y="78"/>
                                </a:lnTo>
                                <a:lnTo>
                                  <a:pt x="1336" y="48"/>
                                </a:lnTo>
                                <a:lnTo>
                                  <a:pt x="1319" y="23"/>
                                </a:lnTo>
                                <a:lnTo>
                                  <a:pt x="1294" y="6"/>
                                </a:lnTo>
                                <a:lnTo>
                                  <a:pt x="1264" y="0"/>
                                </a:lnTo>
                                <a:lnTo>
                                  <a:pt x="78" y="0"/>
                                </a:lnTo>
                                <a:close/>
                              </a:path>
                            </a:pathLst>
                          </a:custGeom>
                          <a:ln cmpd="sng" cap="flat" w="19050">
                            <a:solidFill>
                              <a:srgbClr val="000000"/>
                            </a:solidFill>
                            <a:prstDash val="solid"/>
                            <a:round/>
                            <a:headEnd len="med" w="med" type="none"/>
                            <a:tailEnd len="med" w="med" type="none"/>
                          </a:ln>
                        </wps:spPr>
                        <wps:bodyPr>
                          <a:prstTxWarp prst="textNoShape"/>
                        </wps:bodyPr>
                      </wps:wsp>
                      <wps:wsp>
                        <wps:cNvSpPr/>
                        <wps:spPr>
                          <a:xfrm rot="0">
                            <a:off x="7375" y="3955"/>
                            <a:ext cx="73" cy="460"/>
                          </a:xfrm>
                          <a:custGeom>
                            <a:avLst/>
                            <a:gdLst/>
                            <a:ahLst/>
                            <a:rect l="l" t="t" r="r" b="b"/>
                            <a:pathLst>
                              <a:path w="120" h="622" stroke="1">
                                <a:moveTo>
                                  <a:pt x="50" y="502"/>
                                </a:moveTo>
                                <a:lnTo>
                                  <a:pt x="0" y="502"/>
                                </a:lnTo>
                                <a:lnTo>
                                  <a:pt x="60" y="622"/>
                                </a:lnTo>
                                <a:lnTo>
                                  <a:pt x="105" y="532"/>
                                </a:lnTo>
                                <a:lnTo>
                                  <a:pt x="54" y="532"/>
                                </a:lnTo>
                                <a:lnTo>
                                  <a:pt x="50" y="528"/>
                                </a:lnTo>
                                <a:lnTo>
                                  <a:pt x="50" y="502"/>
                                </a:lnTo>
                                <a:close/>
                                <a:moveTo>
                                  <a:pt x="65" y="0"/>
                                </a:moveTo>
                                <a:lnTo>
                                  <a:pt x="53" y="0"/>
                                </a:lnTo>
                                <a:lnTo>
                                  <a:pt x="49" y="4"/>
                                </a:lnTo>
                                <a:lnTo>
                                  <a:pt x="50" y="528"/>
                                </a:lnTo>
                                <a:lnTo>
                                  <a:pt x="54" y="532"/>
                                </a:lnTo>
                                <a:lnTo>
                                  <a:pt x="65" y="532"/>
                                </a:lnTo>
                                <a:lnTo>
                                  <a:pt x="70" y="528"/>
                                </a:lnTo>
                                <a:lnTo>
                                  <a:pt x="69" y="10"/>
                                </a:lnTo>
                                <a:lnTo>
                                  <a:pt x="69" y="4"/>
                                </a:lnTo>
                                <a:lnTo>
                                  <a:pt x="65" y="0"/>
                                </a:lnTo>
                                <a:close/>
                                <a:moveTo>
                                  <a:pt x="120" y="502"/>
                                </a:moveTo>
                                <a:lnTo>
                                  <a:pt x="70" y="502"/>
                                </a:lnTo>
                                <a:lnTo>
                                  <a:pt x="70" y="528"/>
                                </a:lnTo>
                                <a:lnTo>
                                  <a:pt x="65" y="532"/>
                                </a:lnTo>
                                <a:lnTo>
                                  <a:pt x="105" y="532"/>
                                </a:lnTo>
                                <a:lnTo>
                                  <a:pt x="120" y="502"/>
                                </a:lnTo>
                                <a:close/>
                              </a:path>
                            </a:pathLst>
                          </a:custGeom>
                          <a:solidFill>
                            <a:srgbClr val="000000"/>
                          </a:solidFill>
                          <a:ln>
                            <a:noFill/>
                          </a:ln>
                        </wps:spPr>
                        <wps:bodyPr>
                          <a:prstTxWarp prst="textNoShape"/>
                        </wps:bodyPr>
                      </wps:wsp>
                      <wps:wsp>
                        <wps:cNvSpPr/>
                        <wps:spPr>
                          <a:xfrm rot="0">
                            <a:off x="8097" y="4414"/>
                            <a:ext cx="818" cy="346"/>
                          </a:xfrm>
                          <a:custGeom>
                            <a:avLst/>
                            <a:gdLst/>
                            <a:ahLst/>
                            <a:rect l="l" t="t" r="r" b="b"/>
                            <a:pathLst>
                              <a:path w="1343" h="468" stroke="1">
                                <a:moveTo>
                                  <a:pt x="78" y="0"/>
                                </a:moveTo>
                                <a:lnTo>
                                  <a:pt x="48" y="6"/>
                                </a:lnTo>
                                <a:lnTo>
                                  <a:pt x="23" y="23"/>
                                </a:lnTo>
                                <a:lnTo>
                                  <a:pt x="6" y="48"/>
                                </a:lnTo>
                                <a:lnTo>
                                  <a:pt x="0" y="78"/>
                                </a:lnTo>
                                <a:lnTo>
                                  <a:pt x="0" y="390"/>
                                </a:lnTo>
                                <a:lnTo>
                                  <a:pt x="6" y="420"/>
                                </a:lnTo>
                                <a:lnTo>
                                  <a:pt x="23" y="445"/>
                                </a:lnTo>
                                <a:lnTo>
                                  <a:pt x="48" y="462"/>
                                </a:lnTo>
                                <a:lnTo>
                                  <a:pt x="78" y="468"/>
                                </a:lnTo>
                                <a:lnTo>
                                  <a:pt x="1265" y="468"/>
                                </a:lnTo>
                                <a:lnTo>
                                  <a:pt x="1295" y="462"/>
                                </a:lnTo>
                                <a:lnTo>
                                  <a:pt x="1320" y="445"/>
                                </a:lnTo>
                                <a:lnTo>
                                  <a:pt x="1337" y="420"/>
                                </a:lnTo>
                                <a:lnTo>
                                  <a:pt x="1343" y="390"/>
                                </a:lnTo>
                                <a:lnTo>
                                  <a:pt x="1343" y="78"/>
                                </a:lnTo>
                                <a:lnTo>
                                  <a:pt x="1337" y="48"/>
                                </a:lnTo>
                                <a:lnTo>
                                  <a:pt x="1320" y="23"/>
                                </a:lnTo>
                                <a:lnTo>
                                  <a:pt x="1295" y="6"/>
                                </a:lnTo>
                                <a:lnTo>
                                  <a:pt x="1265" y="0"/>
                                </a:lnTo>
                                <a:lnTo>
                                  <a:pt x="78" y="0"/>
                                </a:lnTo>
                                <a:close/>
                              </a:path>
                            </a:pathLst>
                          </a:custGeom>
                          <a:ln cmpd="sng" cap="flat" w="19050">
                            <a:solidFill>
                              <a:srgbClr val="000000"/>
                            </a:solidFill>
                            <a:prstDash val="solid"/>
                            <a:round/>
                            <a:headEnd len="med" w="med" type="none"/>
                            <a:tailEnd len="med" w="med" type="none"/>
                          </a:ln>
                        </wps:spPr>
                        <wps:bodyPr>
                          <a:prstTxWarp prst="textNoShape"/>
                        </wps:bodyPr>
                      </wps:wsp>
                      <wps:wsp>
                        <wps:cNvSpPr/>
                        <wps:spPr>
                          <a:xfrm rot="0">
                            <a:off x="8470" y="3955"/>
                            <a:ext cx="73" cy="460"/>
                          </a:xfrm>
                          <a:custGeom>
                            <a:avLst/>
                            <a:gdLst/>
                            <a:ahLst/>
                            <a:rect l="l" t="t" r="r" b="b"/>
                            <a:pathLst>
                              <a:path w="120" h="622" stroke="1">
                                <a:moveTo>
                                  <a:pt x="50" y="502"/>
                                </a:moveTo>
                                <a:lnTo>
                                  <a:pt x="0" y="502"/>
                                </a:lnTo>
                                <a:lnTo>
                                  <a:pt x="60" y="622"/>
                                </a:lnTo>
                                <a:lnTo>
                                  <a:pt x="105" y="532"/>
                                </a:lnTo>
                                <a:lnTo>
                                  <a:pt x="54" y="532"/>
                                </a:lnTo>
                                <a:lnTo>
                                  <a:pt x="50" y="528"/>
                                </a:lnTo>
                                <a:lnTo>
                                  <a:pt x="50" y="502"/>
                                </a:lnTo>
                                <a:close/>
                                <a:moveTo>
                                  <a:pt x="65" y="0"/>
                                </a:moveTo>
                                <a:lnTo>
                                  <a:pt x="53" y="0"/>
                                </a:lnTo>
                                <a:lnTo>
                                  <a:pt x="49" y="4"/>
                                </a:lnTo>
                                <a:lnTo>
                                  <a:pt x="50" y="528"/>
                                </a:lnTo>
                                <a:lnTo>
                                  <a:pt x="54" y="532"/>
                                </a:lnTo>
                                <a:lnTo>
                                  <a:pt x="65" y="532"/>
                                </a:lnTo>
                                <a:lnTo>
                                  <a:pt x="70" y="528"/>
                                </a:lnTo>
                                <a:lnTo>
                                  <a:pt x="69" y="10"/>
                                </a:lnTo>
                                <a:lnTo>
                                  <a:pt x="69" y="4"/>
                                </a:lnTo>
                                <a:lnTo>
                                  <a:pt x="65" y="0"/>
                                </a:lnTo>
                                <a:close/>
                                <a:moveTo>
                                  <a:pt x="120" y="502"/>
                                </a:moveTo>
                                <a:lnTo>
                                  <a:pt x="70" y="502"/>
                                </a:lnTo>
                                <a:lnTo>
                                  <a:pt x="70" y="528"/>
                                </a:lnTo>
                                <a:lnTo>
                                  <a:pt x="65" y="532"/>
                                </a:lnTo>
                                <a:lnTo>
                                  <a:pt x="105" y="532"/>
                                </a:lnTo>
                                <a:lnTo>
                                  <a:pt x="120" y="502"/>
                                </a:lnTo>
                                <a:close/>
                              </a:path>
                            </a:pathLst>
                          </a:custGeom>
                          <a:solidFill>
                            <a:srgbClr val="000000"/>
                          </a:solidFill>
                          <a:ln>
                            <a:noFill/>
                          </a:ln>
                        </wps:spPr>
                        <wps:bodyPr>
                          <a:prstTxWarp prst="textNoShape"/>
                        </wps:bodyPr>
                      </wps:wsp>
                      <wps:wsp>
                        <wps:cNvSpPr/>
                        <wps:spPr>
                          <a:xfrm rot="0">
                            <a:off x="10222" y="4414"/>
                            <a:ext cx="817" cy="346"/>
                          </a:xfrm>
                          <a:custGeom>
                            <a:avLst/>
                            <a:gdLst/>
                            <a:ahLst/>
                            <a:rect l="l" t="t" r="r" b="b"/>
                            <a:pathLst>
                              <a:path w="1342" h="468" stroke="1">
                                <a:moveTo>
                                  <a:pt x="78" y="0"/>
                                </a:moveTo>
                                <a:lnTo>
                                  <a:pt x="48" y="6"/>
                                </a:lnTo>
                                <a:lnTo>
                                  <a:pt x="23" y="23"/>
                                </a:lnTo>
                                <a:lnTo>
                                  <a:pt x="6" y="48"/>
                                </a:lnTo>
                                <a:lnTo>
                                  <a:pt x="0" y="78"/>
                                </a:lnTo>
                                <a:lnTo>
                                  <a:pt x="0" y="390"/>
                                </a:lnTo>
                                <a:lnTo>
                                  <a:pt x="6" y="420"/>
                                </a:lnTo>
                                <a:lnTo>
                                  <a:pt x="23" y="445"/>
                                </a:lnTo>
                                <a:lnTo>
                                  <a:pt x="48" y="462"/>
                                </a:lnTo>
                                <a:lnTo>
                                  <a:pt x="78" y="468"/>
                                </a:lnTo>
                                <a:lnTo>
                                  <a:pt x="1264" y="468"/>
                                </a:lnTo>
                                <a:lnTo>
                                  <a:pt x="1294" y="462"/>
                                </a:lnTo>
                                <a:lnTo>
                                  <a:pt x="1319" y="445"/>
                                </a:lnTo>
                                <a:lnTo>
                                  <a:pt x="1336" y="420"/>
                                </a:lnTo>
                                <a:lnTo>
                                  <a:pt x="1342" y="390"/>
                                </a:lnTo>
                                <a:lnTo>
                                  <a:pt x="1342" y="78"/>
                                </a:lnTo>
                                <a:lnTo>
                                  <a:pt x="1336" y="48"/>
                                </a:lnTo>
                                <a:lnTo>
                                  <a:pt x="1319" y="23"/>
                                </a:lnTo>
                                <a:lnTo>
                                  <a:pt x="1294" y="6"/>
                                </a:lnTo>
                                <a:lnTo>
                                  <a:pt x="1264" y="0"/>
                                </a:lnTo>
                                <a:lnTo>
                                  <a:pt x="78" y="0"/>
                                </a:lnTo>
                                <a:close/>
                              </a:path>
                            </a:pathLst>
                          </a:custGeom>
                          <a:ln cmpd="sng" cap="flat" w="19050">
                            <a:solidFill>
                              <a:srgbClr val="000000"/>
                            </a:solidFill>
                            <a:prstDash val="solid"/>
                            <a:round/>
                            <a:headEnd len="med" w="med" type="none"/>
                            <a:tailEnd len="med" w="med" type="none"/>
                          </a:ln>
                        </wps:spPr>
                        <wps:bodyPr>
                          <a:prstTxWarp prst="textNoShape"/>
                        </wps:bodyPr>
                      </wps:wsp>
                      <wps:wsp>
                        <wps:cNvSpPr/>
                        <wps:spPr>
                          <a:xfrm rot="0">
                            <a:off x="10585" y="3954"/>
                            <a:ext cx="73" cy="460"/>
                          </a:xfrm>
                          <a:custGeom>
                            <a:avLst/>
                            <a:gdLst/>
                            <a:ahLst/>
                            <a:rect l="l" t="t" r="r" b="b"/>
                            <a:pathLst>
                              <a:path w="120" h="622" stroke="1">
                                <a:moveTo>
                                  <a:pt x="50" y="502"/>
                                </a:moveTo>
                                <a:lnTo>
                                  <a:pt x="0" y="502"/>
                                </a:lnTo>
                                <a:lnTo>
                                  <a:pt x="60" y="622"/>
                                </a:lnTo>
                                <a:lnTo>
                                  <a:pt x="105" y="532"/>
                                </a:lnTo>
                                <a:lnTo>
                                  <a:pt x="54" y="532"/>
                                </a:lnTo>
                                <a:lnTo>
                                  <a:pt x="50" y="528"/>
                                </a:lnTo>
                                <a:lnTo>
                                  <a:pt x="50" y="502"/>
                                </a:lnTo>
                                <a:close/>
                                <a:moveTo>
                                  <a:pt x="66" y="0"/>
                                </a:moveTo>
                                <a:lnTo>
                                  <a:pt x="54" y="0"/>
                                </a:lnTo>
                                <a:lnTo>
                                  <a:pt x="50" y="4"/>
                                </a:lnTo>
                                <a:lnTo>
                                  <a:pt x="50" y="528"/>
                                </a:lnTo>
                                <a:lnTo>
                                  <a:pt x="54" y="532"/>
                                </a:lnTo>
                                <a:lnTo>
                                  <a:pt x="66" y="532"/>
                                </a:lnTo>
                                <a:lnTo>
                                  <a:pt x="70" y="528"/>
                                </a:lnTo>
                                <a:lnTo>
                                  <a:pt x="70" y="4"/>
                                </a:lnTo>
                                <a:lnTo>
                                  <a:pt x="66" y="0"/>
                                </a:lnTo>
                                <a:close/>
                                <a:moveTo>
                                  <a:pt x="120" y="502"/>
                                </a:moveTo>
                                <a:lnTo>
                                  <a:pt x="70" y="502"/>
                                </a:lnTo>
                                <a:lnTo>
                                  <a:pt x="70" y="528"/>
                                </a:lnTo>
                                <a:lnTo>
                                  <a:pt x="66" y="532"/>
                                </a:lnTo>
                                <a:lnTo>
                                  <a:pt x="105" y="532"/>
                                </a:lnTo>
                                <a:lnTo>
                                  <a:pt x="120" y="502"/>
                                </a:lnTo>
                                <a:close/>
                              </a:path>
                            </a:pathLst>
                          </a:custGeom>
                          <a:solidFill>
                            <a:srgbClr val="000000"/>
                          </a:solidFill>
                          <a:ln>
                            <a:noFill/>
                          </a:ln>
                        </wps:spPr>
                        <wps:bodyPr>
                          <a:prstTxWarp prst="textNoShape"/>
                        </wps:bodyPr>
                      </wps:wsp>
                      <wps:wsp>
                        <wps:cNvSpPr/>
                        <wps:spPr>
                          <a:xfrm rot="0">
                            <a:off x="9461" y="3962"/>
                            <a:ext cx="213" cy="627"/>
                          </a:xfrm>
                          <a:custGeom>
                            <a:avLst/>
                            <a:gdLst/>
                            <a:ahLst/>
                            <a:rect l="l" t="t" r="r" b="b"/>
                            <a:pathLst>
                              <a:path w="350" h="848" stroke="1">
                                <a:moveTo>
                                  <a:pt x="0" y="0"/>
                                </a:moveTo>
                                <a:lnTo>
                                  <a:pt x="0" y="848"/>
                                </a:lnTo>
                                <a:moveTo>
                                  <a:pt x="350" y="0"/>
                                </a:moveTo>
                                <a:lnTo>
                                  <a:pt x="350" y="848"/>
                                </a:lnTo>
                              </a:path>
                            </a:pathLst>
                          </a:custGeom>
                          <a:ln cmpd="sng" cap="flat" w="9525">
                            <a:solidFill>
                              <a:srgbClr val="000000"/>
                            </a:solidFill>
                            <a:prstDash val="solid"/>
                            <a:round/>
                            <a:headEnd len="med" w="med" type="none"/>
                            <a:tailEnd len="med" w="med" type="none"/>
                          </a:ln>
                        </wps:spPr>
                        <wps:bodyPr>
                          <a:prstTxWarp prst="textNoShape"/>
                        </wps:bodyPr>
                      </wps:wsp>
                      <wps:wsp>
                        <wps:cNvSpPr/>
                        <wps:spPr>
                          <a:xfrm rot="0">
                            <a:off x="8910" y="4544"/>
                            <a:ext cx="1312" cy="89"/>
                          </a:xfrm>
                          <a:custGeom>
                            <a:avLst/>
                            <a:gdLst/>
                            <a:ahLst/>
                            <a:rect l="l" t="t" r="r" b="b"/>
                            <a:pathLst>
                              <a:path w="2154" h="121" stroke="1">
                                <a:moveTo>
                                  <a:pt x="909" y="54"/>
                                </a:moveTo>
                                <a:lnTo>
                                  <a:pt x="905" y="50"/>
                                </a:lnTo>
                                <a:lnTo>
                                  <a:pt x="120" y="50"/>
                                </a:lnTo>
                                <a:lnTo>
                                  <a:pt x="120" y="0"/>
                                </a:lnTo>
                                <a:lnTo>
                                  <a:pt x="0" y="60"/>
                                </a:lnTo>
                                <a:lnTo>
                                  <a:pt x="120" y="120"/>
                                </a:lnTo>
                                <a:lnTo>
                                  <a:pt x="120" y="70"/>
                                </a:lnTo>
                                <a:lnTo>
                                  <a:pt x="905" y="70"/>
                                </a:lnTo>
                                <a:lnTo>
                                  <a:pt x="909" y="66"/>
                                </a:lnTo>
                                <a:lnTo>
                                  <a:pt x="909" y="54"/>
                                </a:lnTo>
                                <a:close/>
                                <a:moveTo>
                                  <a:pt x="2154" y="60"/>
                                </a:moveTo>
                                <a:lnTo>
                                  <a:pt x="2034" y="0"/>
                                </a:lnTo>
                                <a:lnTo>
                                  <a:pt x="2034" y="50"/>
                                </a:lnTo>
                                <a:lnTo>
                                  <a:pt x="1255" y="49"/>
                                </a:lnTo>
                                <a:lnTo>
                                  <a:pt x="1249" y="49"/>
                                </a:lnTo>
                                <a:lnTo>
                                  <a:pt x="1245" y="53"/>
                                </a:lnTo>
                                <a:lnTo>
                                  <a:pt x="1245" y="65"/>
                                </a:lnTo>
                                <a:lnTo>
                                  <a:pt x="1249" y="69"/>
                                </a:lnTo>
                                <a:lnTo>
                                  <a:pt x="2034" y="70"/>
                                </a:lnTo>
                                <a:lnTo>
                                  <a:pt x="2034" y="120"/>
                                </a:lnTo>
                                <a:lnTo>
                                  <a:pt x="2134" y="70"/>
                                </a:lnTo>
                                <a:lnTo>
                                  <a:pt x="2154" y="60"/>
                                </a:lnTo>
                                <a:close/>
                              </a:path>
                            </a:pathLst>
                          </a:custGeom>
                          <a:solidFill>
                            <a:srgbClr val="000000"/>
                          </a:solidFill>
                          <a:ln>
                            <a:noFill/>
                          </a:ln>
                        </wps:spPr>
                        <wps:bodyPr>
                          <a:prstTxWarp prst="textNoShape"/>
                        </wps:bodyPr>
                      </wps:wsp>
                      <wps:wsp>
                        <wps:cNvSpPr/>
                        <wps:spPr>
                          <a:xfrm rot="0">
                            <a:off x="8125" y="5169"/>
                            <a:ext cx="762" cy="382"/>
                          </a:xfrm>
                          <a:custGeom>
                            <a:avLst/>
                            <a:gdLst/>
                            <a:ahLst/>
                            <a:rect l="l" t="t" r="r" b="b"/>
                            <a:pathLst>
                              <a:path w="1251" h="516" stroke="1">
                                <a:moveTo>
                                  <a:pt x="86" y="0"/>
                                </a:moveTo>
                                <a:lnTo>
                                  <a:pt x="53" y="7"/>
                                </a:lnTo>
                                <a:lnTo>
                                  <a:pt x="25" y="25"/>
                                </a:lnTo>
                                <a:lnTo>
                                  <a:pt x="7" y="53"/>
                                </a:lnTo>
                                <a:lnTo>
                                  <a:pt x="0" y="86"/>
                                </a:lnTo>
                                <a:lnTo>
                                  <a:pt x="0" y="430"/>
                                </a:lnTo>
                                <a:lnTo>
                                  <a:pt x="7" y="463"/>
                                </a:lnTo>
                                <a:lnTo>
                                  <a:pt x="25" y="491"/>
                                </a:lnTo>
                                <a:lnTo>
                                  <a:pt x="53" y="509"/>
                                </a:lnTo>
                                <a:lnTo>
                                  <a:pt x="86" y="516"/>
                                </a:lnTo>
                                <a:lnTo>
                                  <a:pt x="1165" y="516"/>
                                </a:lnTo>
                                <a:lnTo>
                                  <a:pt x="1198" y="509"/>
                                </a:lnTo>
                                <a:lnTo>
                                  <a:pt x="1226" y="491"/>
                                </a:lnTo>
                                <a:lnTo>
                                  <a:pt x="1244" y="463"/>
                                </a:lnTo>
                                <a:lnTo>
                                  <a:pt x="1251" y="430"/>
                                </a:lnTo>
                                <a:lnTo>
                                  <a:pt x="1251" y="86"/>
                                </a:lnTo>
                                <a:lnTo>
                                  <a:pt x="1244" y="53"/>
                                </a:lnTo>
                                <a:lnTo>
                                  <a:pt x="1226" y="25"/>
                                </a:lnTo>
                                <a:lnTo>
                                  <a:pt x="1198" y="7"/>
                                </a:lnTo>
                                <a:lnTo>
                                  <a:pt x="1165" y="0"/>
                                </a:lnTo>
                                <a:lnTo>
                                  <a:pt x="86" y="0"/>
                                </a:lnTo>
                                <a:close/>
                              </a:path>
                            </a:pathLst>
                          </a:custGeom>
                          <a:ln cmpd="sng" cap="flat" w="19050">
                            <a:solidFill>
                              <a:srgbClr val="000000"/>
                            </a:solidFill>
                            <a:prstDash val="solid"/>
                            <a:round/>
                            <a:headEnd len="med" w="med" type="none"/>
                            <a:tailEnd len="med" w="med" type="none"/>
                          </a:ln>
                        </wps:spPr>
                        <wps:bodyPr>
                          <a:prstTxWarp prst="textNoShape"/>
                        </wps:bodyPr>
                      </wps:wsp>
                      <wps:wsp>
                        <wps:cNvSpPr/>
                        <wps:spPr>
                          <a:xfrm rot="0">
                            <a:off x="8470" y="4753"/>
                            <a:ext cx="73" cy="425"/>
                          </a:xfrm>
                          <a:custGeom>
                            <a:avLst/>
                            <a:gdLst/>
                            <a:ahLst/>
                            <a:rect l="l" t="t" r="r" b="b"/>
                            <a:pathLst>
                              <a:path w="120" h="575" stroke="1">
                                <a:moveTo>
                                  <a:pt x="50" y="455"/>
                                </a:moveTo>
                                <a:lnTo>
                                  <a:pt x="0" y="455"/>
                                </a:lnTo>
                                <a:lnTo>
                                  <a:pt x="60" y="575"/>
                                </a:lnTo>
                                <a:lnTo>
                                  <a:pt x="105" y="485"/>
                                </a:lnTo>
                                <a:lnTo>
                                  <a:pt x="54" y="485"/>
                                </a:lnTo>
                                <a:lnTo>
                                  <a:pt x="50" y="481"/>
                                </a:lnTo>
                                <a:lnTo>
                                  <a:pt x="50" y="455"/>
                                </a:lnTo>
                                <a:close/>
                                <a:moveTo>
                                  <a:pt x="70" y="455"/>
                                </a:moveTo>
                                <a:lnTo>
                                  <a:pt x="50" y="455"/>
                                </a:lnTo>
                                <a:lnTo>
                                  <a:pt x="50" y="481"/>
                                </a:lnTo>
                                <a:lnTo>
                                  <a:pt x="54" y="485"/>
                                </a:lnTo>
                                <a:lnTo>
                                  <a:pt x="65" y="485"/>
                                </a:lnTo>
                                <a:lnTo>
                                  <a:pt x="69" y="481"/>
                                </a:lnTo>
                                <a:lnTo>
                                  <a:pt x="70" y="455"/>
                                </a:lnTo>
                                <a:close/>
                                <a:moveTo>
                                  <a:pt x="120" y="455"/>
                                </a:moveTo>
                                <a:lnTo>
                                  <a:pt x="70" y="455"/>
                                </a:lnTo>
                                <a:lnTo>
                                  <a:pt x="69" y="481"/>
                                </a:lnTo>
                                <a:lnTo>
                                  <a:pt x="65" y="485"/>
                                </a:lnTo>
                                <a:lnTo>
                                  <a:pt x="105" y="485"/>
                                </a:lnTo>
                                <a:lnTo>
                                  <a:pt x="120" y="455"/>
                                </a:lnTo>
                                <a:close/>
                                <a:moveTo>
                                  <a:pt x="63" y="0"/>
                                </a:moveTo>
                                <a:lnTo>
                                  <a:pt x="52" y="0"/>
                                </a:lnTo>
                                <a:lnTo>
                                  <a:pt x="48" y="4"/>
                                </a:lnTo>
                                <a:lnTo>
                                  <a:pt x="48" y="10"/>
                                </a:lnTo>
                                <a:lnTo>
                                  <a:pt x="50" y="455"/>
                                </a:lnTo>
                                <a:lnTo>
                                  <a:pt x="70" y="455"/>
                                </a:lnTo>
                                <a:lnTo>
                                  <a:pt x="68" y="10"/>
                                </a:lnTo>
                                <a:lnTo>
                                  <a:pt x="68" y="4"/>
                                </a:lnTo>
                                <a:lnTo>
                                  <a:pt x="63" y="0"/>
                                </a:lnTo>
                                <a:close/>
                              </a:path>
                            </a:pathLst>
                          </a:custGeom>
                          <a:solidFill>
                            <a:srgbClr val="000000"/>
                          </a:solidFill>
                          <a:ln>
                            <a:noFill/>
                          </a:ln>
                        </wps:spPr>
                        <wps:bodyPr>
                          <a:prstTxWarp prst="textNoShape"/>
                        </wps:bodyPr>
                      </wps:wsp>
                      <wps:wsp>
                        <wps:cNvSpPr/>
                        <wps:spPr>
                          <a:xfrm rot="0">
                            <a:off x="9248" y="5178"/>
                            <a:ext cx="761" cy="383"/>
                          </a:xfrm>
                          <a:custGeom>
                            <a:avLst/>
                            <a:gdLst/>
                            <a:ahLst/>
                            <a:rect l="l" t="t" r="r" b="b"/>
                            <a:pathLst>
                              <a:path w="1251" h="517" stroke="1">
                                <a:moveTo>
                                  <a:pt x="86" y="0"/>
                                </a:moveTo>
                                <a:lnTo>
                                  <a:pt x="53" y="7"/>
                                </a:lnTo>
                                <a:lnTo>
                                  <a:pt x="25" y="25"/>
                                </a:lnTo>
                                <a:lnTo>
                                  <a:pt x="7" y="53"/>
                                </a:lnTo>
                                <a:lnTo>
                                  <a:pt x="0" y="86"/>
                                </a:lnTo>
                                <a:lnTo>
                                  <a:pt x="0" y="431"/>
                                </a:lnTo>
                                <a:lnTo>
                                  <a:pt x="7" y="464"/>
                                </a:lnTo>
                                <a:lnTo>
                                  <a:pt x="25" y="492"/>
                                </a:lnTo>
                                <a:lnTo>
                                  <a:pt x="53" y="510"/>
                                </a:lnTo>
                                <a:lnTo>
                                  <a:pt x="86" y="517"/>
                                </a:lnTo>
                                <a:lnTo>
                                  <a:pt x="1165" y="517"/>
                                </a:lnTo>
                                <a:lnTo>
                                  <a:pt x="1198" y="510"/>
                                </a:lnTo>
                                <a:lnTo>
                                  <a:pt x="1226" y="492"/>
                                </a:lnTo>
                                <a:lnTo>
                                  <a:pt x="1244" y="464"/>
                                </a:lnTo>
                                <a:lnTo>
                                  <a:pt x="1251" y="431"/>
                                </a:lnTo>
                                <a:lnTo>
                                  <a:pt x="1251" y="86"/>
                                </a:lnTo>
                                <a:lnTo>
                                  <a:pt x="1244" y="53"/>
                                </a:lnTo>
                                <a:lnTo>
                                  <a:pt x="1226" y="25"/>
                                </a:lnTo>
                                <a:lnTo>
                                  <a:pt x="1198" y="7"/>
                                </a:lnTo>
                                <a:lnTo>
                                  <a:pt x="1165" y="0"/>
                                </a:lnTo>
                                <a:lnTo>
                                  <a:pt x="86" y="0"/>
                                </a:lnTo>
                                <a:close/>
                              </a:path>
                            </a:pathLst>
                          </a:custGeom>
                          <a:ln cmpd="sng" cap="flat" w="19050">
                            <a:solidFill>
                              <a:srgbClr val="000000"/>
                            </a:solidFill>
                            <a:prstDash val="solid"/>
                            <a:round/>
                            <a:headEnd len="med" w="med" type="none"/>
                            <a:tailEnd len="med" w="med" type="none"/>
                          </a:ln>
                        </wps:spPr>
                        <wps:bodyPr>
                          <a:prstTxWarp prst="textNoShape"/>
                        </wps:bodyPr>
                      </wps:wsp>
                      <wps:wsp>
                        <wps:cNvSpPr/>
                        <wps:spPr>
                          <a:xfrm rot="0">
                            <a:off x="8880" y="5320"/>
                            <a:ext cx="369" cy="89"/>
                          </a:xfrm>
                          <a:custGeom>
                            <a:avLst/>
                            <a:gdLst/>
                            <a:ahLst/>
                            <a:rect l="l" t="t" r="r" b="b"/>
                            <a:pathLst>
                              <a:path w="605" h="120" stroke="1">
                                <a:moveTo>
                                  <a:pt x="586" y="50"/>
                                </a:moveTo>
                                <a:lnTo>
                                  <a:pt x="510" y="50"/>
                                </a:lnTo>
                                <a:lnTo>
                                  <a:pt x="515" y="55"/>
                                </a:lnTo>
                                <a:lnTo>
                                  <a:pt x="515" y="66"/>
                                </a:lnTo>
                                <a:lnTo>
                                  <a:pt x="511" y="70"/>
                                </a:lnTo>
                                <a:lnTo>
                                  <a:pt x="485" y="70"/>
                                </a:lnTo>
                                <a:lnTo>
                                  <a:pt x="485" y="120"/>
                                </a:lnTo>
                                <a:lnTo>
                                  <a:pt x="605" y="60"/>
                                </a:lnTo>
                                <a:lnTo>
                                  <a:pt x="586" y="50"/>
                                </a:lnTo>
                                <a:close/>
                                <a:moveTo>
                                  <a:pt x="485" y="50"/>
                                </a:moveTo>
                                <a:lnTo>
                                  <a:pt x="10" y="52"/>
                                </a:lnTo>
                                <a:lnTo>
                                  <a:pt x="4" y="52"/>
                                </a:lnTo>
                                <a:lnTo>
                                  <a:pt x="0" y="57"/>
                                </a:lnTo>
                                <a:lnTo>
                                  <a:pt x="0" y="68"/>
                                </a:lnTo>
                                <a:lnTo>
                                  <a:pt x="5" y="72"/>
                                </a:lnTo>
                                <a:lnTo>
                                  <a:pt x="485" y="70"/>
                                </a:lnTo>
                                <a:lnTo>
                                  <a:pt x="485" y="50"/>
                                </a:lnTo>
                                <a:close/>
                                <a:moveTo>
                                  <a:pt x="510" y="50"/>
                                </a:moveTo>
                                <a:lnTo>
                                  <a:pt x="485" y="50"/>
                                </a:lnTo>
                                <a:lnTo>
                                  <a:pt x="485" y="70"/>
                                </a:lnTo>
                                <a:lnTo>
                                  <a:pt x="511" y="70"/>
                                </a:lnTo>
                                <a:lnTo>
                                  <a:pt x="515" y="66"/>
                                </a:lnTo>
                                <a:lnTo>
                                  <a:pt x="515" y="55"/>
                                </a:lnTo>
                                <a:lnTo>
                                  <a:pt x="510" y="50"/>
                                </a:lnTo>
                                <a:close/>
                                <a:moveTo>
                                  <a:pt x="485" y="0"/>
                                </a:moveTo>
                                <a:lnTo>
                                  <a:pt x="485" y="50"/>
                                </a:lnTo>
                                <a:lnTo>
                                  <a:pt x="586" y="50"/>
                                </a:lnTo>
                                <a:lnTo>
                                  <a:pt x="485" y="0"/>
                                </a:lnTo>
                                <a:close/>
                              </a:path>
                            </a:pathLst>
                          </a:custGeom>
                          <a:solidFill>
                            <a:srgbClr val="000000"/>
                          </a:solidFill>
                          <a:ln>
                            <a:noFill/>
                          </a:ln>
                        </wps:spPr>
                        <wps:bodyPr>
                          <a:prstTxWarp prst="textNoShape"/>
                        </wps:bodyPr>
                      </wps:wsp>
                      <wps:wsp>
                        <wps:cNvSpPr/>
                        <wps:spPr>
                          <a:xfrm rot="0">
                            <a:off x="8002" y="5936"/>
                            <a:ext cx="910" cy="382"/>
                          </a:xfrm>
                          <a:custGeom>
                            <a:avLst/>
                            <a:gdLst/>
                            <a:ahLst/>
                            <a:rect l="l" t="t" r="r" b="b"/>
                            <a:pathLst>
                              <a:path w="1333" h="516" stroke="1">
                                <a:moveTo>
                                  <a:pt x="86" y="0"/>
                                </a:moveTo>
                                <a:lnTo>
                                  <a:pt x="53" y="7"/>
                                </a:lnTo>
                                <a:lnTo>
                                  <a:pt x="25" y="25"/>
                                </a:lnTo>
                                <a:lnTo>
                                  <a:pt x="7" y="53"/>
                                </a:lnTo>
                                <a:lnTo>
                                  <a:pt x="0" y="86"/>
                                </a:lnTo>
                                <a:lnTo>
                                  <a:pt x="0" y="430"/>
                                </a:lnTo>
                                <a:lnTo>
                                  <a:pt x="7" y="463"/>
                                </a:lnTo>
                                <a:lnTo>
                                  <a:pt x="25" y="491"/>
                                </a:lnTo>
                                <a:lnTo>
                                  <a:pt x="53" y="509"/>
                                </a:lnTo>
                                <a:lnTo>
                                  <a:pt x="86" y="516"/>
                                </a:lnTo>
                                <a:lnTo>
                                  <a:pt x="1247" y="516"/>
                                </a:lnTo>
                                <a:lnTo>
                                  <a:pt x="1280" y="509"/>
                                </a:lnTo>
                                <a:lnTo>
                                  <a:pt x="1308" y="491"/>
                                </a:lnTo>
                                <a:lnTo>
                                  <a:pt x="1326" y="463"/>
                                </a:lnTo>
                                <a:lnTo>
                                  <a:pt x="1333" y="430"/>
                                </a:lnTo>
                                <a:lnTo>
                                  <a:pt x="1333" y="86"/>
                                </a:lnTo>
                                <a:lnTo>
                                  <a:pt x="1326" y="53"/>
                                </a:lnTo>
                                <a:lnTo>
                                  <a:pt x="1308" y="25"/>
                                </a:lnTo>
                                <a:lnTo>
                                  <a:pt x="1280" y="7"/>
                                </a:lnTo>
                                <a:lnTo>
                                  <a:pt x="1247" y="0"/>
                                </a:lnTo>
                                <a:lnTo>
                                  <a:pt x="86" y="0"/>
                                </a:lnTo>
                                <a:close/>
                              </a:path>
                            </a:pathLst>
                          </a:custGeom>
                          <a:ln cmpd="sng" cap="flat" w="19050">
                            <a:solidFill>
                              <a:srgbClr val="000000"/>
                            </a:solidFill>
                            <a:prstDash val="solid"/>
                            <a:round/>
                            <a:headEnd len="med" w="med" type="none"/>
                            <a:tailEnd len="med" w="med" type="none"/>
                          </a:ln>
                        </wps:spPr>
                        <wps:bodyPr>
                          <a:prstTxWarp prst="textNoShape"/>
                        </wps:bodyPr>
                      </wps:wsp>
                      <wps:wsp>
                        <wps:cNvSpPr/>
                        <wps:spPr>
                          <a:xfrm rot="0">
                            <a:off x="8473" y="5544"/>
                            <a:ext cx="73" cy="377"/>
                          </a:xfrm>
                          <a:custGeom>
                            <a:avLst/>
                            <a:gdLst/>
                            <a:ahLst/>
                            <a:rect l="l" t="t" r="r" b="b"/>
                            <a:pathLst>
                              <a:path w="120" h="511" stroke="1">
                                <a:moveTo>
                                  <a:pt x="50" y="391"/>
                                </a:moveTo>
                                <a:lnTo>
                                  <a:pt x="0" y="391"/>
                                </a:lnTo>
                                <a:lnTo>
                                  <a:pt x="60" y="511"/>
                                </a:lnTo>
                                <a:lnTo>
                                  <a:pt x="105" y="421"/>
                                </a:lnTo>
                                <a:lnTo>
                                  <a:pt x="54" y="421"/>
                                </a:lnTo>
                                <a:lnTo>
                                  <a:pt x="50" y="417"/>
                                </a:lnTo>
                                <a:lnTo>
                                  <a:pt x="50" y="391"/>
                                </a:lnTo>
                                <a:close/>
                                <a:moveTo>
                                  <a:pt x="70" y="391"/>
                                </a:moveTo>
                                <a:lnTo>
                                  <a:pt x="50" y="391"/>
                                </a:lnTo>
                                <a:lnTo>
                                  <a:pt x="50" y="417"/>
                                </a:lnTo>
                                <a:lnTo>
                                  <a:pt x="54" y="421"/>
                                </a:lnTo>
                                <a:lnTo>
                                  <a:pt x="65" y="421"/>
                                </a:lnTo>
                                <a:lnTo>
                                  <a:pt x="69" y="417"/>
                                </a:lnTo>
                                <a:lnTo>
                                  <a:pt x="70" y="391"/>
                                </a:lnTo>
                                <a:close/>
                                <a:moveTo>
                                  <a:pt x="120" y="391"/>
                                </a:moveTo>
                                <a:lnTo>
                                  <a:pt x="70" y="391"/>
                                </a:lnTo>
                                <a:lnTo>
                                  <a:pt x="69" y="417"/>
                                </a:lnTo>
                                <a:lnTo>
                                  <a:pt x="65" y="421"/>
                                </a:lnTo>
                                <a:lnTo>
                                  <a:pt x="105" y="421"/>
                                </a:lnTo>
                                <a:lnTo>
                                  <a:pt x="120" y="391"/>
                                </a:lnTo>
                                <a:close/>
                                <a:moveTo>
                                  <a:pt x="63" y="0"/>
                                </a:moveTo>
                                <a:lnTo>
                                  <a:pt x="52" y="0"/>
                                </a:lnTo>
                                <a:lnTo>
                                  <a:pt x="48" y="4"/>
                                </a:lnTo>
                                <a:lnTo>
                                  <a:pt x="48" y="10"/>
                                </a:lnTo>
                                <a:lnTo>
                                  <a:pt x="50" y="391"/>
                                </a:lnTo>
                                <a:lnTo>
                                  <a:pt x="70" y="391"/>
                                </a:lnTo>
                                <a:lnTo>
                                  <a:pt x="68" y="10"/>
                                </a:lnTo>
                                <a:lnTo>
                                  <a:pt x="68" y="4"/>
                                </a:lnTo>
                                <a:lnTo>
                                  <a:pt x="63" y="0"/>
                                </a:lnTo>
                                <a:close/>
                              </a:path>
                            </a:pathLst>
                          </a:custGeom>
                          <a:solidFill>
                            <a:srgbClr val="000000"/>
                          </a:solidFill>
                          <a:ln>
                            <a:noFill/>
                          </a:ln>
                        </wps:spPr>
                        <wps:bodyPr>
                          <a:prstTxWarp prst="textNoShape"/>
                        </wps:bodyPr>
                      </wps:wsp>
                      <wps:wsp>
                        <wps:cNvSpPr/>
                        <wps:spPr>
                          <a:xfrm rot="0">
                            <a:off x="9248" y="5944"/>
                            <a:ext cx="815" cy="1339"/>
                          </a:xfrm>
                          <a:custGeom>
                            <a:avLst/>
                            <a:gdLst/>
                            <a:ahLst/>
                            <a:rect l="l" t="t" r="r" b="b"/>
                            <a:pathLst>
                              <a:path w="1339" h="1810" stroke="1">
                                <a:moveTo>
                                  <a:pt x="86" y="0"/>
                                </a:moveTo>
                                <a:lnTo>
                                  <a:pt x="53" y="7"/>
                                </a:lnTo>
                                <a:lnTo>
                                  <a:pt x="25" y="25"/>
                                </a:lnTo>
                                <a:lnTo>
                                  <a:pt x="7" y="53"/>
                                </a:lnTo>
                                <a:lnTo>
                                  <a:pt x="0" y="86"/>
                                </a:lnTo>
                                <a:lnTo>
                                  <a:pt x="0" y="431"/>
                                </a:lnTo>
                                <a:lnTo>
                                  <a:pt x="7" y="464"/>
                                </a:lnTo>
                                <a:lnTo>
                                  <a:pt x="25" y="492"/>
                                </a:lnTo>
                                <a:lnTo>
                                  <a:pt x="53" y="510"/>
                                </a:lnTo>
                                <a:lnTo>
                                  <a:pt x="86" y="517"/>
                                </a:lnTo>
                                <a:lnTo>
                                  <a:pt x="1165" y="517"/>
                                </a:lnTo>
                                <a:lnTo>
                                  <a:pt x="1198" y="510"/>
                                </a:lnTo>
                                <a:lnTo>
                                  <a:pt x="1226" y="492"/>
                                </a:lnTo>
                                <a:lnTo>
                                  <a:pt x="1244" y="464"/>
                                </a:lnTo>
                                <a:lnTo>
                                  <a:pt x="1251" y="431"/>
                                </a:lnTo>
                                <a:lnTo>
                                  <a:pt x="1251" y="86"/>
                                </a:lnTo>
                                <a:lnTo>
                                  <a:pt x="1244" y="53"/>
                                </a:lnTo>
                                <a:lnTo>
                                  <a:pt x="1226" y="25"/>
                                </a:lnTo>
                                <a:lnTo>
                                  <a:pt x="1198" y="7"/>
                                </a:lnTo>
                                <a:lnTo>
                                  <a:pt x="1165" y="0"/>
                                </a:lnTo>
                                <a:lnTo>
                                  <a:pt x="86" y="0"/>
                                </a:lnTo>
                                <a:close/>
                                <a:moveTo>
                                  <a:pt x="130" y="1030"/>
                                </a:moveTo>
                                <a:lnTo>
                                  <a:pt x="79" y="1040"/>
                                </a:lnTo>
                                <a:lnTo>
                                  <a:pt x="38" y="1068"/>
                                </a:lnTo>
                                <a:lnTo>
                                  <a:pt x="10" y="1109"/>
                                </a:lnTo>
                                <a:lnTo>
                                  <a:pt x="0" y="1160"/>
                                </a:lnTo>
                                <a:lnTo>
                                  <a:pt x="0" y="1680"/>
                                </a:lnTo>
                                <a:lnTo>
                                  <a:pt x="10" y="1731"/>
                                </a:lnTo>
                                <a:lnTo>
                                  <a:pt x="38" y="1772"/>
                                </a:lnTo>
                                <a:lnTo>
                                  <a:pt x="79" y="1800"/>
                                </a:lnTo>
                                <a:lnTo>
                                  <a:pt x="130" y="1810"/>
                                </a:lnTo>
                                <a:lnTo>
                                  <a:pt x="1209" y="1810"/>
                                </a:lnTo>
                                <a:lnTo>
                                  <a:pt x="1260" y="1800"/>
                                </a:lnTo>
                                <a:lnTo>
                                  <a:pt x="1301" y="1772"/>
                                </a:lnTo>
                                <a:lnTo>
                                  <a:pt x="1329" y="1731"/>
                                </a:lnTo>
                                <a:lnTo>
                                  <a:pt x="1339" y="1680"/>
                                </a:lnTo>
                                <a:lnTo>
                                  <a:pt x="1339" y="1160"/>
                                </a:lnTo>
                                <a:lnTo>
                                  <a:pt x="1329" y="1109"/>
                                </a:lnTo>
                                <a:lnTo>
                                  <a:pt x="1301" y="1068"/>
                                </a:lnTo>
                                <a:lnTo>
                                  <a:pt x="1260" y="1040"/>
                                </a:lnTo>
                                <a:lnTo>
                                  <a:pt x="1209" y="1030"/>
                                </a:lnTo>
                                <a:lnTo>
                                  <a:pt x="130" y="1030"/>
                                </a:lnTo>
                                <a:close/>
                              </a:path>
                            </a:pathLst>
                          </a:custGeom>
                          <a:ln cmpd="sng" cap="flat" w="19050">
                            <a:solidFill>
                              <a:srgbClr val="000000"/>
                            </a:solidFill>
                            <a:prstDash val="solid"/>
                            <a:round/>
                            <a:headEnd len="med" w="med" type="none"/>
                            <a:tailEnd len="med" w="med" type="none"/>
                          </a:ln>
                        </wps:spPr>
                        <wps:bodyPr>
                          <a:prstTxWarp prst="textNoShape"/>
                        </wps:bodyPr>
                      </wps:wsp>
                      <wps:wsp>
                        <wps:cNvSpPr/>
                        <wps:spPr>
                          <a:xfrm rot="0">
                            <a:off x="8911" y="6086"/>
                            <a:ext cx="755" cy="620"/>
                          </a:xfrm>
                          <a:custGeom>
                            <a:avLst/>
                            <a:gdLst/>
                            <a:ahLst/>
                            <a:rect l="l" t="t" r="r" b="b"/>
                            <a:pathLst>
                              <a:path w="1240" h="838" stroke="1">
                                <a:moveTo>
                                  <a:pt x="527" y="60"/>
                                </a:moveTo>
                                <a:lnTo>
                                  <a:pt x="407" y="0"/>
                                </a:lnTo>
                                <a:lnTo>
                                  <a:pt x="407" y="50"/>
                                </a:lnTo>
                                <a:lnTo>
                                  <a:pt x="10" y="48"/>
                                </a:lnTo>
                                <a:lnTo>
                                  <a:pt x="5" y="48"/>
                                </a:lnTo>
                                <a:lnTo>
                                  <a:pt x="0" y="52"/>
                                </a:lnTo>
                                <a:lnTo>
                                  <a:pt x="0" y="63"/>
                                </a:lnTo>
                                <a:lnTo>
                                  <a:pt x="4" y="68"/>
                                </a:lnTo>
                                <a:lnTo>
                                  <a:pt x="407" y="70"/>
                                </a:lnTo>
                                <a:lnTo>
                                  <a:pt x="407" y="120"/>
                                </a:lnTo>
                                <a:lnTo>
                                  <a:pt x="508" y="70"/>
                                </a:lnTo>
                                <a:lnTo>
                                  <a:pt x="527" y="60"/>
                                </a:lnTo>
                                <a:close/>
                                <a:moveTo>
                                  <a:pt x="1240" y="717"/>
                                </a:moveTo>
                                <a:lnTo>
                                  <a:pt x="1190" y="717"/>
                                </a:lnTo>
                                <a:lnTo>
                                  <a:pt x="1188" y="337"/>
                                </a:lnTo>
                                <a:lnTo>
                                  <a:pt x="1188" y="331"/>
                                </a:lnTo>
                                <a:lnTo>
                                  <a:pt x="1183" y="327"/>
                                </a:lnTo>
                                <a:lnTo>
                                  <a:pt x="1172" y="327"/>
                                </a:lnTo>
                                <a:lnTo>
                                  <a:pt x="1168" y="331"/>
                                </a:lnTo>
                                <a:lnTo>
                                  <a:pt x="1168" y="337"/>
                                </a:lnTo>
                                <a:lnTo>
                                  <a:pt x="1170" y="717"/>
                                </a:lnTo>
                                <a:lnTo>
                                  <a:pt x="1120" y="717"/>
                                </a:lnTo>
                                <a:lnTo>
                                  <a:pt x="1180" y="837"/>
                                </a:lnTo>
                                <a:lnTo>
                                  <a:pt x="1225" y="747"/>
                                </a:lnTo>
                                <a:lnTo>
                                  <a:pt x="1240" y="717"/>
                                </a:lnTo>
                                <a:close/>
                              </a:path>
                            </a:pathLst>
                          </a:custGeom>
                          <a:solidFill>
                            <a:srgbClr val="000000"/>
                          </a:solidFill>
                          <a:ln>
                            <a:noFill/>
                          </a:ln>
                        </wps:spPr>
                        <wps:bodyPr>
                          <a:prstTxWarp prst="textNoShape"/>
                        </wps:bodyPr>
                      </wps:wsp>
                      <wps:wsp>
                        <wps:cNvSpPr/>
                        <wps:spPr>
                          <a:xfrm rot="0">
                            <a:off x="8071" y="6698"/>
                            <a:ext cx="869" cy="585"/>
                          </a:xfrm>
                          <a:custGeom>
                            <a:avLst/>
                            <a:gdLst/>
                            <a:ahLst/>
                            <a:rect l="l" t="t" r="r" b="b"/>
                            <a:pathLst>
                              <a:path w="1428" h="791" stroke="1">
                                <a:moveTo>
                                  <a:pt x="132" y="0"/>
                                </a:moveTo>
                                <a:lnTo>
                                  <a:pt x="80" y="10"/>
                                </a:lnTo>
                                <a:lnTo>
                                  <a:pt x="39" y="39"/>
                                </a:lnTo>
                                <a:lnTo>
                                  <a:pt x="10" y="81"/>
                                </a:lnTo>
                                <a:lnTo>
                                  <a:pt x="0" y="132"/>
                                </a:lnTo>
                                <a:lnTo>
                                  <a:pt x="0" y="659"/>
                                </a:lnTo>
                                <a:lnTo>
                                  <a:pt x="10" y="711"/>
                                </a:lnTo>
                                <a:lnTo>
                                  <a:pt x="39" y="752"/>
                                </a:lnTo>
                                <a:lnTo>
                                  <a:pt x="80" y="781"/>
                                </a:lnTo>
                                <a:lnTo>
                                  <a:pt x="132" y="791"/>
                                </a:lnTo>
                                <a:lnTo>
                                  <a:pt x="1296" y="791"/>
                                </a:lnTo>
                                <a:lnTo>
                                  <a:pt x="1348" y="781"/>
                                </a:lnTo>
                                <a:lnTo>
                                  <a:pt x="1389" y="752"/>
                                </a:lnTo>
                                <a:lnTo>
                                  <a:pt x="1418" y="711"/>
                                </a:lnTo>
                                <a:lnTo>
                                  <a:pt x="1428" y="659"/>
                                </a:lnTo>
                                <a:lnTo>
                                  <a:pt x="1428" y="132"/>
                                </a:lnTo>
                                <a:lnTo>
                                  <a:pt x="1418" y="81"/>
                                </a:lnTo>
                                <a:lnTo>
                                  <a:pt x="1389" y="39"/>
                                </a:lnTo>
                                <a:lnTo>
                                  <a:pt x="1348" y="10"/>
                                </a:lnTo>
                                <a:lnTo>
                                  <a:pt x="1296" y="0"/>
                                </a:lnTo>
                                <a:lnTo>
                                  <a:pt x="132" y="0"/>
                                </a:lnTo>
                                <a:close/>
                              </a:path>
                            </a:pathLst>
                          </a:custGeom>
                          <a:ln cmpd="sng" cap="flat" w="19050">
                            <a:solidFill>
                              <a:srgbClr val="000000"/>
                            </a:solidFill>
                            <a:prstDash val="solid"/>
                            <a:round/>
                            <a:headEnd len="med" w="med" type="none"/>
                            <a:tailEnd len="med" w="med" type="none"/>
                          </a:ln>
                        </wps:spPr>
                        <wps:bodyPr>
                          <a:prstTxWarp prst="textNoShape"/>
                        </wps:bodyPr>
                      </wps:wsp>
                      <wps:wsp>
                        <wps:cNvSpPr/>
                        <wps:spPr>
                          <a:xfrm rot="0">
                            <a:off x="8933" y="6951"/>
                            <a:ext cx="321" cy="89"/>
                          </a:xfrm>
                          <a:custGeom>
                            <a:avLst/>
                            <a:gdLst/>
                            <a:ahLst/>
                            <a:rect l="l" t="t" r="r" b="b"/>
                            <a:pathLst>
                              <a:path w="527" h="120" stroke="1">
                                <a:moveTo>
                                  <a:pt x="120" y="0"/>
                                </a:moveTo>
                                <a:lnTo>
                                  <a:pt x="0" y="60"/>
                                </a:lnTo>
                                <a:lnTo>
                                  <a:pt x="120" y="120"/>
                                </a:lnTo>
                                <a:lnTo>
                                  <a:pt x="120" y="70"/>
                                </a:lnTo>
                                <a:lnTo>
                                  <a:pt x="94" y="70"/>
                                </a:lnTo>
                                <a:lnTo>
                                  <a:pt x="90" y="65"/>
                                </a:lnTo>
                                <a:lnTo>
                                  <a:pt x="90" y="54"/>
                                </a:lnTo>
                                <a:lnTo>
                                  <a:pt x="94" y="50"/>
                                </a:lnTo>
                                <a:lnTo>
                                  <a:pt x="120" y="50"/>
                                </a:lnTo>
                                <a:lnTo>
                                  <a:pt x="120" y="0"/>
                                </a:lnTo>
                                <a:close/>
                                <a:moveTo>
                                  <a:pt x="120" y="50"/>
                                </a:moveTo>
                                <a:lnTo>
                                  <a:pt x="94" y="50"/>
                                </a:lnTo>
                                <a:lnTo>
                                  <a:pt x="90" y="54"/>
                                </a:lnTo>
                                <a:lnTo>
                                  <a:pt x="90" y="65"/>
                                </a:lnTo>
                                <a:lnTo>
                                  <a:pt x="94" y="70"/>
                                </a:lnTo>
                                <a:lnTo>
                                  <a:pt x="120" y="70"/>
                                </a:lnTo>
                                <a:lnTo>
                                  <a:pt x="120" y="50"/>
                                </a:lnTo>
                                <a:close/>
                                <a:moveTo>
                                  <a:pt x="120" y="70"/>
                                </a:moveTo>
                                <a:lnTo>
                                  <a:pt x="100" y="70"/>
                                </a:lnTo>
                                <a:lnTo>
                                  <a:pt x="120" y="70"/>
                                </a:lnTo>
                                <a:close/>
                                <a:moveTo>
                                  <a:pt x="523" y="49"/>
                                </a:moveTo>
                                <a:lnTo>
                                  <a:pt x="120" y="50"/>
                                </a:lnTo>
                                <a:lnTo>
                                  <a:pt x="120" y="70"/>
                                </a:lnTo>
                                <a:lnTo>
                                  <a:pt x="523" y="69"/>
                                </a:lnTo>
                                <a:lnTo>
                                  <a:pt x="527" y="65"/>
                                </a:lnTo>
                                <a:lnTo>
                                  <a:pt x="527" y="53"/>
                                </a:lnTo>
                                <a:lnTo>
                                  <a:pt x="523" y="49"/>
                                </a:lnTo>
                                <a:close/>
                              </a:path>
                            </a:pathLst>
                          </a:custGeom>
                          <a:solidFill>
                            <a:srgbClr val="000000"/>
                          </a:solidFill>
                          <a:ln>
                            <a:noFill/>
                          </a:ln>
                        </wps:spPr>
                        <wps:bodyPr>
                          <a:prstTxWarp prst="textNoShape"/>
                        </wps:bodyPr>
                      </wps:wsp>
                      <wps:wsp>
                        <wps:cNvSpPr/>
                        <wps:spPr>
                          <a:xfrm rot="0">
                            <a:off x="8002" y="2390"/>
                            <a:ext cx="1009" cy="490"/>
                          </a:xfrm>
                          <a:prstGeom prst="rect"/>
                          <a:ln cmpd="sng" cap="flat" w="19050">
                            <a:solidFill>
                              <a:srgbClr val="000000"/>
                            </a:solidFill>
                            <a:prstDash val="solid"/>
                            <a:miter/>
                            <a:headEnd len="med" w="med" type="none"/>
                            <a:tailEnd len="med" w="med" type="none"/>
                          </a:ln>
                        </wps:spPr>
                        <wps:txbx id="1059">
                          <w:txbxContent>
                            <w:p>
                              <w:pPr>
                                <w:pStyle w:val="style0"/>
                                <w:spacing w:before="66" w:lineRule="auto" w:line="240"/>
                                <w:ind w:right="-13"/>
                                <w:jc w:val="center"/>
                                <w:rPr>
                                  <w:rFonts w:ascii="Arial" w:cs="Arial" w:hAnsi="Arial"/>
                                  <w:sz w:val="14"/>
                                  <w:szCs w:val="20"/>
                                  <w:lang w:val="id-ID"/>
                                </w:rPr>
                              </w:pPr>
                              <w:r>
                                <w:rPr>
                                  <w:rFonts w:ascii="Arial" w:cs="Arial" w:hAnsi="Arial"/>
                                  <w:sz w:val="14"/>
                                  <w:szCs w:val="20"/>
                                </w:rPr>
                                <w:t>Ruang</w:t>
                              </w:r>
                              <w:r>
                                <w:rPr>
                                  <w:rFonts w:ascii="Arial" w:cs="Arial" w:hAnsi="Arial"/>
                                  <w:spacing w:val="1"/>
                                  <w:sz w:val="14"/>
                                  <w:szCs w:val="20"/>
                                </w:rPr>
                                <w:t xml:space="preserve"> </w:t>
                              </w:r>
                              <w:r>
                                <w:rPr>
                                  <w:rFonts w:ascii="Arial" w:cs="Arial" w:hAnsi="Arial"/>
                                  <w:sz w:val="14"/>
                                  <w:szCs w:val="20"/>
                                </w:rPr>
                                <w:t>pendaftaran</w:t>
                              </w:r>
                            </w:p>
                          </w:txbxContent>
                        </wps:txbx>
                        <wps:bodyPr lIns="0" rIns="0" tIns="0" bIns="0" vert="horz" anchor="t" wrap="square" upright="true">
                          <a:prstTxWarp prst="textNoShape"/>
                          <a:noAutofit/>
                        </wps:bodyPr>
                      </wps:wsp>
                    </wpg:wgp>
                  </a:graphicData>
                </a:graphic>
                <wp14:sizeRelH relativeFrom="page">
                  <wp14:pctWidth>0</wp14:pctWidth>
                </wp14:sizeRelH>
                <wp14:sizeRelV relativeFrom="page">
                  <wp14:pctHeight>0</wp14:pctHeight>
                </wp14:sizeRelV>
              </wp:anchor>
            </w:drawing>
          </mc:Choice>
          <mc:Fallback>
            <w:pict>
              <v:group id="1026" filled="f" stroked="f" style="position:absolute;margin-left:-6.05pt;margin-top:0.85pt;width:253.3pt;height:286.75pt;z-index:17;mso-position-horizontal-relative:text;mso-position-vertical-relative:text;mso-width-percent:0;mso-height-percent:0;mso-width-relative:page;mso-height-relative:page;mso-wrap-distance-left:0.0pt;mso-wrap-distance-right:0.0pt;visibility:visible;" coordsize="5066,5735" coordorigin="5973,1548">
                <v:rect id="1027" fillcolor="white" stroked="t" style="position:absolute;left:8071;top:1548;width:867;height:532;z-index:2;mso-position-horizontal-relative:page;mso-position-vertical-relative:page;mso-width-relative:page;mso-height-relative:page;visibility:visible;">
                  <v:stroke joinstyle="miter" weight="1.5pt"/>
                  <v:fill/>
                  <v:textbox inset="7.2pt,3.6pt,7.2pt,3.6pt">
                    <w:txbxContent>
                      <w:p>
                        <w:pPr>
                          <w:pStyle w:val="style0"/>
                          <w:spacing w:lineRule="auto" w:line="240"/>
                          <w:ind w:left="-98" w:right="-97"/>
                          <w:jc w:val="center"/>
                          <w:rPr>
                            <w:rFonts w:ascii="Arial" w:cs="Arial" w:hAnsi="Arial"/>
                            <w:sz w:val="16"/>
                            <w:lang w:val="id-ID"/>
                          </w:rPr>
                        </w:pPr>
                        <w:r>
                          <w:rPr>
                            <w:rFonts w:ascii="Arial" w:cs="Arial" w:hAnsi="Arial"/>
                            <w:sz w:val="16"/>
                            <w:lang w:val="id-ID"/>
                          </w:rPr>
                          <w:t>Pasien Datang</w:t>
                        </w:r>
                      </w:p>
                    </w:txbxContent>
                  </v:textbox>
                </v:rect>
                <v:shapetype id="_x0000_t32" coordsize="21600,21600" o:spt="32" o:oned="t" path="m,l21600,21600e">
                  <v:path arrowok="t" fillok="f" o:connecttype="none"/>
                  <o:lock v:ext="edit" shapetype="t"/>
                </v:shapetype>
                <v:shape id="1028" type="#_x0000_t32" filled="f" style="position:absolute;left:8505;top:2080;width:0;height:310;z-index:3;mso-position-horizontal-relative:page;mso-position-vertical-relative:page;mso-width-relative:page;mso-height-relative:page;visibility:visible;">
                  <v:stroke endarrow="block" weight="0.25pt"/>
                  <v:fill/>
                </v:shape>
                <v:shape id="1029" coordsize="4795,674" path="m3565,0l3522,9l3486,33l3462,69l3453,112l3453,562l3462,605l3486,641l3522,665l3565,674l4683,674l4726,665l4762,641l4786,605l4795,562l4795,112l4786,69l4762,33l4726,9l4683,0l3565,0xm1797,0l1754,9l1718,33l1694,69l1685,112l1685,562l1694,605l1718,641l1754,665l1797,674l2987,674l3030,665l3066,641l3090,605l3099,562l3099,112l3090,69l3066,33l3030,9l2987,0l1797,0xm112,0l69,9l33,33l9,69l0,112l0,562l9,605l33,641l69,665l112,674l1230,674l1273,665l1309,641l1333,605l1342,562l1342,112l1333,69l1309,33l1273,9l1230,0l112,0xe" filled="f" stroked="t" style="position:absolute;left:8097;top:3464;width:2919;height:498;z-index:4;mso-position-horizontal-relative:page;mso-position-vertical-relative:page;mso-width-relative:page;mso-height-relative:page;visibility:visible;">
                  <v:stroke weight="1.5pt"/>
                  <v:fill/>
                  <v:path textboxrect="0,0,4795,674" o:connectlocs="3565,1625;3522,1634;3486,1658;3462,1694;3453,1737;3453,2187;3462,2230;3486,2266;3522,2290;3565,2299;4683,2299;4726,2290;4762,2266;4786,2230;4795,2187;4795,1737;4786,1694;4762,1658;4726,1634;4683,1625;3565,1625;1797,1625;1754,1634;1718,1658;1694,1694;1685,1737;1685,2187;1694,2230;1718,2266;1754,2290;1797,2299;2987,2299;3030,2290;3066,2266;3090,2230;3099,2187;3099,1737;3090,1694;3066,1658;3030,1634;2987,1625;1797,1625;112,1625;69,1634;33,1658;9,1694;0,1737;0,2187;9,2230;33,2266;69,2290;112,2299;1230,2299;1273,2290;1309,2266;1333,2230;1342,2187;1342,1737;1333,1694;1309,1658;1273,1634;1230,1625;112,1625"/>
                </v:shape>
                <v:shape id="1030" coordsize="120,800" path="m50,680l0,680l60,800l105,710l54,710l50,706l50,680xm66,0l54,0l50,4l50,706l54,710l66,710l70,706l70,4l66,0xm120,680l70,680l70,706l66,710l105,710l120,680xe" fillcolor="black" stroked="f" style="position:absolute;left:8471;top:2872;width:73;height:592;z-index:5;mso-position-horizontal-relative:page;mso-position-vertical-relative:page;mso-width-relative:page;mso-height-relative:page;visibility:visible;">
                  <v:stroke on="f"/>
                  <v:fill/>
                  <v:path textboxrect="0,0,120,800" o:connectlocs="50,1505;0,1505;60,1625;105,1535;54,1535;50,1531;50,1505;66,825;54,825;50,829;50,1531;54,1535;66,1535;70,1531;70,829;66,825;120,1505;70,1505;70,1531;66,1535;105,1535;120,1505"/>
                </v:shape>
                <v:line id="1031" filled="f" stroked="t" from="6370.0pt,3190.0pt" to="10622.0pt,3190.0pt" style="position:absolute;z-index:6;mso-position-horizontal-relative:page;mso-position-vertical-relative:page;mso-width-relative:page;mso-height-relative:page;visibility:visible;">
                  <v:fill/>
                </v:line>
                <v:shape id="1032" type="#_x0000_t75" filled="f" stroked="f" style="position:absolute;left:9984;top:3659;width:206;height:89;z-index:7;mso-position-horizontal-relative:page;mso-position-vertical-relative:page;mso-width-relative:page;mso-height-relative:page;visibility:visible;">
                  <v:imagedata r:id="rId8" embosscolor="white" o:title=""/>
                  <v:stroke on="f"/>
                  <v:fill/>
                </v:shape>
                <v:shape id="1033" type="#_x0000_t75" filled="f" stroked="f" style="position:absolute;left:10585;top:3173;width:73;height:272;z-index:8;mso-position-horizontal-relative:page;mso-position-vertical-relative:page;mso-width-relative:page;mso-height-relative:page;visibility:visible;">
                  <v:imagedata r:id="rId9" embosscolor="white" o:title=""/>
                  <v:stroke on="f"/>
                  <v:fill/>
                </v:shape>
                <v:shape id="1034" coordsize="1342,675" path="m112,0l69,9l33,33l9,69l0,113l0,563l9,606l33,642l69,666l112,675l1229,675l1273,666l1309,642l1333,606l1342,563l1342,113l1333,69l1309,33l1273,9l1229,0l112,0xe" filled="f" stroked="t" style="position:absolute;left:7028;top:3463;width:817;height:499;z-index:9;mso-position-horizontal-relative:page;mso-position-vertical-relative:page;mso-width-relative:page;mso-height-relative:page;visibility:visible;">
                  <v:stroke weight="1.5pt"/>
                  <v:fill/>
                  <v:path textboxrect="0,0,1342,675" o:connectlocs="112,1624;69,1633;33,1657;9,1693;0,1737;0,2187;9,2230;33,2266;69,2290;112,2299;1229,2299;1273,2290;1309,2266;1333,2230;1342,2187;1342,1737;1333,1693;1309,1657;1273,1633;1229,1624;112,1624"/>
                </v:shape>
                <v:shape id="1035" type="#_x0000_t75" filled="f" stroked="f" style="position:absolute;left:7375;top:3182;width:73;height:272;z-index:10;mso-position-horizontal-relative:page;mso-position-vertical-relative:page;mso-width-relative:page;mso-height-relative:page;visibility:visible;">
                  <v:imagedata r:id="rId9" embosscolor="white" o:title=""/>
                  <v:stroke on="f"/>
                  <v:fill/>
                </v:shape>
                <v:shape id="1036" coordsize="1342,674" path="m112,0l69,9l33,33l9,69l0,112l0,562l9,605l33,641l69,665l112,674l1230,674l1273,665l1309,641l1333,605l1342,562l1342,112l1333,69l1309,33l1273,9l1230,0l112,0xe" filled="f" stroked="t" style="position:absolute;left:5973;top:3463;width:817;height:499;z-index:11;mso-position-horizontal-relative:page;mso-position-vertical-relative:page;mso-width-relative:page;mso-height-relative:page;visibility:visible;">
                  <v:stroke weight="1.5pt"/>
                  <v:fill/>
                  <v:path textboxrect="0,0,1342,674" o:connectlocs="112,1624;69,1633;33,1657;9,1693;0,1736;0,2186;9,2229;33,2265;69,2289;112,2298;1230,2298;1273,2289;1309,2265;1333,2229;1342,2186;1342,1736;1333,1693;1309,1657;1273,1633;1230,1624;112,1624"/>
                </v:shape>
                <v:shape id="1037" type="#_x0000_t75" filled="f" stroked="f" style="position:absolute;left:6334;top:3182;width:73;height:272;z-index:12;mso-position-horizontal-relative:page;mso-position-vertical-relative:page;mso-width-relative:page;mso-height-relative:page;visibility:visible;">
                  <v:imagedata r:id="rId9" embosscolor="white" o:title=""/>
                  <v:stroke on="f"/>
                  <v:fill/>
                </v:shape>
                <v:shape id="1038" type="#_x0000_t75" filled="f" stroked="f" style="position:absolute;left:8910;top:3659;width:213;height:89;z-index:13;mso-position-horizontal-relative:page;mso-position-vertical-relative:page;mso-width-relative:page;mso-height-relative:page;visibility:visible;">
                  <v:imagedata r:id="rId10" embosscolor="white" o:title=""/>
                  <v:stroke on="f"/>
                  <v:fill/>
                </v:shape>
                <v:shape id="1039" coordsize="1342,468" path="m78,0l48,6l23,23l6,48l0,78l0,390l6,420l23,445l48,462l78,468l1264,468l1294,462l1319,445l1336,420l1342,390l1342,78l1336,48l1319,23l1294,6l1264,0l78,0xe" filled="f" stroked="t" style="position:absolute;left:5973;top:4414;width:817;height:346;z-index:14;mso-position-horizontal-relative:page;mso-position-vertical-relative:page;mso-width-relative:page;mso-height-relative:page;visibility:visible;">
                  <v:stroke weight="1.5pt"/>
                  <v:fill/>
                  <v:path textboxrect="0,0,1342,468" o:connectlocs="78,2910;48,2916;23,2933;6,2958;0,2988;0,3300;6,3330;23,3355;48,3372;78,3378;1264,3378;1294,3372;1319,3355;1336,3330;1342,3300;1342,2988;1336,2958;1319,2933;1294,2916;1264,2910;78,2910"/>
                </v:shape>
                <v:shape id="1040" coordsize="120,622" path="m50,502l0,502l60,622l105,532l54,532l50,528l50,502xm65,0l53,0l49,4l50,528l54,532l65,532l70,528l69,10l69,4l65,0xm120,502l70,502l70,528l65,532l105,532l120,502xe" fillcolor="black" stroked="f" style="position:absolute;left:6334;top:3955;width:73;height:460;z-index:15;mso-position-horizontal-relative:page;mso-position-vertical-relative:page;mso-width-relative:page;mso-height-relative:page;visibility:visible;">
                  <v:stroke on="f"/>
                  <v:fill/>
                  <v:path textboxrect="0,0,120,622" o:connectlocs="50,2791;0,2791;60,2911;105,2821;54,2821;50,2817;50,2791;65,2289;53,2289;49,2293;50,2817;54,2821;65,2821;70,2817;69,2299;69,2293;65,2289;120,2791;70,2791;70,2817;65,2821;105,2821;120,2791"/>
                </v:shape>
                <v:shape id="1041" coordsize="1342,468" path="m78,0l48,6l23,23l6,48l0,78l0,390l6,420l23,445l48,462l78,468l1264,468l1294,462l1319,445l1336,420l1342,390l1342,78l1336,48l1319,23l1294,6l1264,0l78,0xe" filled="f" stroked="t" style="position:absolute;left:7028;top:4414;width:817;height:346;z-index:16;mso-position-horizontal-relative:page;mso-position-vertical-relative:page;mso-width-relative:page;mso-height-relative:page;visibility:visible;">
                  <v:stroke weight="1.5pt"/>
                  <v:fill/>
                  <v:path textboxrect="0,0,1342,468" o:connectlocs="78,2910;48,2916;23,2933;6,2958;0,2988;0,3300;6,3330;23,3355;48,3372;78,3378;1264,3378;1294,3372;1319,3355;1336,3330;1342,3300;1342,2988;1336,2958;1319,2933;1294,2916;1264,2910;78,2910"/>
                </v:shape>
                <v:shape id="1042" coordsize="120,622" path="m50,502l0,502l60,622l105,532l54,532l50,528l50,502xm65,0l53,0l49,4l50,528l54,532l65,532l70,528l69,10l69,4l65,0xm120,502l70,502l70,528l65,532l105,532l120,502xe" fillcolor="black" stroked="f" style="position:absolute;left:7375;top:3955;width:73;height:460;z-index:17;mso-position-horizontal-relative:page;mso-position-vertical-relative:page;mso-width-relative:page;mso-height-relative:page;visibility:visible;">
                  <v:stroke on="f"/>
                  <v:fill/>
                  <v:path textboxrect="0,0,120,622" o:connectlocs="50,2791;0,2791;60,2911;105,2821;54,2821;50,2817;50,2791;65,2289;53,2289;49,2293;50,2817;54,2821;65,2821;70,2817;69,2299;69,2293;65,2289;120,2791;70,2791;70,2817;65,2821;105,2821;120,2791"/>
                </v:shape>
                <v:shape id="1043" coordsize="1343,468" path="m78,0l48,6l23,23l6,48l0,78l0,390l6,420l23,445l48,462l78,468l1265,468l1295,462l1320,445l1337,420l1343,390l1343,78l1337,48l1320,23l1295,6l1265,0l78,0xe" filled="f" stroked="t" style="position:absolute;left:8097;top:4414;width:818;height:346;z-index:18;mso-position-horizontal-relative:page;mso-position-vertical-relative:page;mso-width-relative:page;mso-height-relative:page;visibility:visible;">
                  <v:stroke weight="1.5pt"/>
                  <v:fill/>
                  <v:path textboxrect="0,0,1343,468" o:connectlocs="78,2910;48,2916;23,2933;6,2958;0,2988;0,3300;6,3330;23,3355;48,3372;78,3378;1265,3378;1295,3372;1320,3355;1337,3330;1343,3300;1343,2988;1337,2958;1320,2933;1295,2916;1265,2910;78,2910"/>
                </v:shape>
                <v:shape id="1044" coordsize="120,622" path="m50,502l0,502l60,622l105,532l54,532l50,528l50,502xm65,0l53,0l49,4l50,528l54,532l65,532l70,528l69,10l69,4l65,0xm120,502l70,502l70,528l65,532l105,532l120,502xe" fillcolor="black" stroked="f" style="position:absolute;left:8470;top:3955;width:73;height:460;z-index:19;mso-position-horizontal-relative:page;mso-position-vertical-relative:page;mso-width-relative:page;mso-height-relative:page;visibility:visible;">
                  <v:stroke on="f"/>
                  <v:fill/>
                  <v:path textboxrect="0,0,120,622" o:connectlocs="50,2791;0,2791;60,2911;105,2821;54,2821;50,2817;50,2791;65,2289;53,2289;49,2293;50,2817;54,2821;65,2821;70,2817;69,2299;69,2293;65,2289;120,2791;70,2791;70,2817;65,2821;105,2821;120,2791"/>
                </v:shape>
                <v:shape id="1045" coordsize="1342,468" path="m78,0l48,6l23,23l6,48l0,78l0,390l6,420l23,445l48,462l78,468l1264,468l1294,462l1319,445l1336,420l1342,390l1342,78l1336,48l1319,23l1294,6l1264,0l78,0xe" filled="f" stroked="t" style="position:absolute;left:10222;top:4414;width:817;height:346;z-index:20;mso-position-horizontal-relative:page;mso-position-vertical-relative:page;mso-width-relative:page;mso-height-relative:page;visibility:visible;">
                  <v:stroke weight="1.5pt"/>
                  <v:fill/>
                  <v:path textboxrect="0,0,1342,468" o:connectlocs="78,2910;48,2916;23,2933;6,2958;0,2988;0,3300;6,3330;23,3355;48,3372;78,3378;1264,3378;1294,3372;1319,3355;1336,3330;1342,3300;1342,2988;1336,2958;1319,2933;1294,2916;1264,2910;78,2910"/>
                </v:shape>
                <v:shape id="1046" coordsize="120,622" path="m50,502l0,502l60,622l105,532l54,532l50,528l50,502xm66,0l54,0l50,4l50,528l54,532l66,532l70,528l70,4l66,0xm120,502l70,502l70,528l66,532l105,532l120,502xe" fillcolor="black" stroked="f" style="position:absolute;left:10585;top:3954;width:73;height:460;z-index:21;mso-position-horizontal-relative:page;mso-position-vertical-relative:page;mso-width-relative:page;mso-height-relative:page;visibility:visible;">
                  <v:stroke on="f"/>
                  <v:fill/>
                  <v:path textboxrect="0,0,120,622" o:connectlocs="50,2790;0,2790;60,2910;105,2820;54,2820;50,2816;50,2790;66,2288;54,2288;50,2292;50,2816;54,2820;66,2820;70,2816;70,2292;66,2288;120,2790;70,2790;70,2816;66,2820;105,2820;120,2790"/>
                </v:shape>
                <v:shape id="1047" coordsize="350,848" path="m0,0l0,848m350,0l350,848e" filled="f" stroked="t" style="position:absolute;left:9461;top:3962;width:213;height:627;z-index:22;mso-position-horizontal-relative:page;mso-position-vertical-relative:page;mso-width-relative:page;mso-height-relative:page;visibility:visible;">
                  <v:fill/>
                  <v:path textboxrect="0,0,350,848" o:connectlocs="0,2298;0,3146;350,2298;350,3146"/>
                </v:shape>
                <v:shape id="1048" coordsize="2154,121" path="m909,54l905,50l120,50l120,0l0,60l120,120l120,70l905,70l909,66l909,54xm2154,60l2034,0l2034,50l1255,49l1249,49l1245,53l1245,65l1249,69l2034,70l2034,120l2134,70l2154,60xe" fillcolor="black" stroked="f" style="position:absolute;left:8910;top:4544;width:1312;height:89;z-index:23;mso-position-horizontal-relative:page;mso-position-vertical-relative:page;mso-width-relative:page;mso-height-relative:page;visibility:visible;">
                  <v:stroke on="f"/>
                  <v:fill/>
                  <v:path textboxrect="0,0,2154,121" o:connectlocs="909,3140;905,3136;120,3136;120,3086;0,3146;120,3206;120,3156;905,3156;909,3152;909,3140;2154,3146;2034,3086;2034,3136;1255,3135;1249,3135;1245,3139;1245,3151;1249,3155;2034,3156;2034,3206;2134,3156;2154,3146"/>
                </v:shape>
                <v:shape id="1049" coordsize="1251,516" path="m86,0l53,7l25,25l7,53l0,86l0,430l7,463l25,491l53,509l86,516l1165,516l1198,509l1226,491l1244,463l1251,430l1251,86l1244,53l1226,25l1198,7l1165,0l86,0xe" filled="f" stroked="t" style="position:absolute;left:8125;top:5169;width:762;height:382;z-index:24;mso-position-horizontal-relative:page;mso-position-vertical-relative:page;mso-width-relative:page;mso-height-relative:page;visibility:visible;">
                  <v:stroke weight="1.5pt"/>
                  <v:fill/>
                  <v:path textboxrect="0,0,1251,516" o:connectlocs="86,3931;53,3938;25,3956;7,3984;0,4017;0,4361;7,4394;25,4422;53,4440;86,4447;1165,4447;1198,4440;1226,4422;1244,4394;1251,4361;1251,4017;1244,3984;1226,3956;1198,3938;1165,3931;86,3931"/>
                </v:shape>
                <v:shape id="1050" coordsize="120,575" path="m50,455l0,455l60,575l105,485l54,485l50,481l50,455xm70,455l50,455l50,481l54,485l65,485l69,481l70,455xm120,455l70,455l69,481l65,485l105,485l120,455xm63,0l52,0l48,4l48,10l50,455l70,455l68,10l68,4l63,0xe" fillcolor="black" stroked="f" style="position:absolute;left:8470;top:4753;width:73;height:425;z-index:25;mso-position-horizontal-relative:page;mso-position-vertical-relative:page;mso-width-relative:page;mso-height-relative:page;visibility:visible;">
                  <v:stroke on="f"/>
                  <v:fill/>
                  <v:path textboxrect="0,0,120,575" o:connectlocs="50,3823;0,3823;60,3943;105,3853;54,3853;50,3849;50,3823;70,3823;50,3823;50,3849;54,3853;65,3853;69,3849;70,3823;120,3823;70,3823;69,3849;65,3853;105,3853;120,3823;63,3368;52,3368;48,3372;48,3378;50,3823;70,3823;68,3378;68,3372;63,3368"/>
                </v:shape>
                <v:shape id="1051" coordsize="1251,517" path="m86,0l53,7l25,25l7,53l0,86l0,431l7,464l25,492l53,510l86,517l1165,517l1198,510l1226,492l1244,464l1251,431l1251,86l1244,53l1226,25l1198,7l1165,0l86,0xe" filled="f" stroked="t" style="position:absolute;left:9248;top:5178;width:761;height:383;z-index:26;mso-position-horizontal-relative:page;mso-position-vertical-relative:page;mso-width-relative:page;mso-height-relative:page;visibility:visible;">
                  <v:stroke weight="1.5pt"/>
                  <v:fill/>
                  <v:path textboxrect="0,0,1251,517" o:connectlocs="86,3943;53,3950;25,3968;7,3996;0,4029;0,4374;7,4407;25,4435;53,4453;86,4460;1165,4460;1198,4453;1226,4435;1244,4407;1251,4374;1251,4029;1244,3996;1226,3968;1198,3950;1165,3943;86,3943"/>
                </v:shape>
                <v:shape id="1052" coordsize="605,120" path="m586,50l510,50l515,55l515,66l511,70l485,70l485,120l605,60l586,50xm485,50l10,52l4,52l0,57l0,68l5,72l485,70l485,50xm510,50l485,50l485,70l511,70l515,66l515,55l510,50xm485,0l485,50l586,50l485,0xe" fillcolor="black" stroked="f" style="position:absolute;left:8880;top:5320;width:369;height:89;z-index:27;mso-position-horizontal-relative:page;mso-position-vertical-relative:page;mso-width-relative:page;mso-height-relative:page;visibility:visible;">
                  <v:stroke on="f"/>
                  <v:fill/>
                  <v:path textboxrect="0,0,605,120" o:connectlocs="586,4185;510,4185;515,4190;515,4201;511,4205;485,4205;485,4255;605,4195;586,4185;485,4185;10,4187;4,4187;0,4192;0,4203;5,4207;485,4205;485,4185;510,4185;485,4185;485,4205;511,4205;515,4201;515,4190;510,4185;485,4135;485,4185;586,4185;485,4135"/>
                </v:shape>
                <v:shape id="1053" coordsize="1333,516" path="m86,0l53,7l25,25l7,53l0,86l0,430l7,463l25,491l53,509l86,516l1247,516l1280,509l1308,491l1326,463l1333,430l1333,86l1326,53l1308,25l1280,7l1247,0l86,0xe" filled="f" stroked="t" style="position:absolute;left:8002;top:5936;width:910;height:382;z-index:28;mso-position-horizontal-relative:page;mso-position-vertical-relative:page;mso-width-relative:page;mso-height-relative:page;visibility:visible;">
                  <v:stroke weight="1.5pt"/>
                  <v:fill/>
                  <v:path textboxrect="0,0,1333,516" o:connectlocs="86,4968;53,4975;25,4993;7,5021;0,5054;0,5398;7,5431;25,5459;53,5477;86,5484;1247,5484;1280,5477;1308,5459;1326,5431;1333,5398;1333,5054;1326,5021;1308,4993;1280,4975;1247,4968;86,4968"/>
                </v:shape>
                <v:shape id="1054" coordsize="120,511" path="m50,391l0,391l60,511l105,421l54,421l50,417l50,391xm70,391l50,391l50,417l54,421l65,421l69,417l70,391xm120,391l70,391l69,417l65,421l105,421l120,391xm63,0l52,0l48,4l48,10l50,391l70,391l68,10l68,4l63,0xe" fillcolor="black" stroked="f" style="position:absolute;left:8473;top:5544;width:73;height:377;z-index:29;mso-position-horizontal-relative:page;mso-position-vertical-relative:page;mso-width-relative:page;mso-height-relative:page;visibility:visible;">
                  <v:stroke on="f"/>
                  <v:fill/>
                  <v:path textboxrect="0,0,120,511" o:connectlocs="50,4828;0,4828;60,4948;105,4858;54,4858;50,4854;50,4828;70,4828;50,4828;50,4854;54,4858;65,4858;69,4854;70,4828;120,4828;70,4828;69,4854;65,4858;105,4858;120,4828;63,4437;52,4437;48,4441;48,4447;50,4828;70,4828;68,4447;68,4441;63,4437"/>
                </v:shape>
                <v:shape id="1055" coordsize="1339,1810" path="m86,0l53,7l25,25l7,53l0,86l0,431l7,464l25,492l53,510l86,517l1165,517l1198,510l1226,492l1244,464l1251,431l1251,86l1244,53l1226,25l1198,7l1165,0l86,0xm130,1030l79,1040l38,1068l10,1109l0,1160l0,1680l10,1731l38,1772l79,1800l130,1810l1209,1810l1260,1800l1301,1772l1329,1731l1339,1680l1339,1160l1329,1109l1301,1068l1260,1040l1209,1030l130,1030xe" filled="f" stroked="t" style="position:absolute;left:9248;top:5944;width:815;height:1339;z-index:30;mso-position-horizontal-relative:page;mso-position-vertical-relative:page;mso-width-relative:page;mso-height-relative:page;visibility:visible;">
                  <v:stroke weight="1.5pt"/>
                  <v:fill/>
                  <v:path textboxrect="0,0,1339,1810" o:connectlocs="86,4979;53,4986;25,5004;7,5032;0,5065;0,5410;7,5443;25,5471;53,5489;86,5496;1165,5496;1198,5489;1226,5471;1244,5443;1251,5410;1251,5065;1244,5032;1226,5004;1198,4986;1165,4979;86,4979;130,6009;79,6019;38,6047;10,6088;0,6139;0,6659;10,6710;38,6751;79,6779;130,6789;1209,6789;1260,6779;1301,6751;1329,6710;1339,6659;1339,6139;1329,6088;1301,6047;1260,6019;1209,6009;130,6009"/>
                </v:shape>
                <v:shape id="1056" coordsize="1240,838" path="m527,60l407,0l407,50l10,48l5,48l0,52l0,63l4,68l407,70l407,120l508,70l527,60xm1240,717l1190,717l1188,337l1188,331l1183,327l1172,327l1168,331l1168,337l1170,717l1120,717l1180,837l1225,747l1240,717xe" fillcolor="black" stroked="f" style="position:absolute;left:8911;top:6086;width:755;height:620;z-index:31;mso-position-horizontal-relative:page;mso-position-vertical-relative:page;mso-width-relative:page;mso-height-relative:page;visibility:visible;">
                  <v:stroke on="f"/>
                  <v:fill/>
                  <v:path textboxrect="0,0,1240,838" o:connectlocs="527,5232;407,5172;407,5222;10,5220;5,5220;0,5224;0,5235;4,5240;407,5242;407,5292;508,5242;527,5232;1240,5889;1190,5889;1188,5509;1188,5503;1183,5499;1172,5499;1168,5503;1168,5509;1170,5889;1120,5889;1180,6009;1225,5919;1240,5889"/>
                </v:shape>
                <v:shape id="1057" coordsize="1428,791" path="m132,0l80,10l39,39l10,81l0,132l0,659l10,711l39,752l80,781l132,791l1296,791l1348,781l1389,752l1418,711l1428,659l1428,132l1418,81l1389,39l1348,10l1296,0l132,0xe" filled="f" stroked="t" style="position:absolute;left:8071;top:6698;width:869;height:585;z-index:32;mso-position-horizontal-relative:page;mso-position-vertical-relative:page;mso-width-relative:page;mso-height-relative:page;visibility:visible;">
                  <v:stroke weight="1.5pt"/>
                  <v:fill/>
                  <v:path textboxrect="0,0,1428,791" o:connectlocs="132,5998;80,6008;39,6037;10,6079;0,6130;0,6657;10,6709;39,6750;80,6779;132,6789;1296,6789;1348,6779;1389,6750;1418,6709;1428,6657;1428,6130;1418,6079;1389,6037;1348,6008;1296,5998;132,5998"/>
                </v:shape>
                <v:shape id="1058" coordsize="527,120" path="m120,0l0,60l120,120l120,70l94,70l90,65l90,54l94,50l120,50l120,0xm120,50l94,50l90,54l90,65l94,70l120,70l120,50xm120,70l100,70l120,70xm523,49l120,50l120,70l523,69l527,65l527,53l523,49xe" fillcolor="black" stroked="f" style="position:absolute;left:8933;top:6951;width:321;height:89;z-index:33;mso-position-horizontal-relative:page;mso-position-vertical-relative:page;mso-width-relative:page;mso-height-relative:page;visibility:visible;">
                  <v:stroke on="f"/>
                  <v:fill/>
                  <v:path textboxrect="0,0,527,120" o:connectlocs="120,6341;0,6401;120,6461;120,6411;94,6411;90,6406;90,6395;94,6391;120,6391;120,6341;120,6391;94,6391;90,6395;90,6406;94,6411;120,6411;120,6391;120,6411;100,6411;120,6411;120,6411;523,6390;120,6391;120,6411;523,6410;527,6406;527,6394;523,6390"/>
                </v:shape>
                <v:rect id="1059" filled="f" stroked="t" style="position:absolute;left:8002;top:2390;width:1009;height:490;z-index:34;mso-position-horizontal-relative:page;mso-position-vertical-relative:page;mso-width-relative:page;mso-height-relative:page;visibility:visible;">
                  <v:stroke joinstyle="miter" weight="1.5pt"/>
                  <v:fill/>
                  <v:textbox inset="0.0pt,0.0pt,0.0pt,0.0pt">
                    <w:txbxContent>
                      <w:p>
                        <w:pPr>
                          <w:pStyle w:val="style0"/>
                          <w:spacing w:before="66" w:lineRule="auto" w:line="240"/>
                          <w:ind w:right="-13"/>
                          <w:jc w:val="center"/>
                          <w:rPr>
                            <w:rFonts w:ascii="Arial" w:cs="Arial" w:hAnsi="Arial"/>
                            <w:sz w:val="14"/>
                            <w:szCs w:val="20"/>
                            <w:lang w:val="id-ID"/>
                          </w:rPr>
                        </w:pPr>
                        <w:r>
                          <w:rPr>
                            <w:rFonts w:ascii="Arial" w:cs="Arial" w:hAnsi="Arial"/>
                            <w:sz w:val="14"/>
                            <w:szCs w:val="20"/>
                          </w:rPr>
                          <w:t>Ruang</w:t>
                        </w:r>
                        <w:r>
                          <w:rPr>
                            <w:rFonts w:ascii="Arial" w:cs="Arial" w:hAnsi="Arial"/>
                            <w:spacing w:val="1"/>
                            <w:sz w:val="14"/>
                            <w:szCs w:val="20"/>
                          </w:rPr>
                          <w:t xml:space="preserve"> </w:t>
                        </w:r>
                        <w:r>
                          <w:rPr>
                            <w:rFonts w:ascii="Arial" w:cs="Arial" w:hAnsi="Arial"/>
                            <w:sz w:val="14"/>
                            <w:szCs w:val="20"/>
                          </w:rPr>
                          <w:t>pendaftaran</w:t>
                        </w:r>
                      </w:p>
                    </w:txbxContent>
                  </v:textbox>
                </v:rect>
                <v:fill/>
              </v:group>
            </w:pict>
          </mc:Fallback>
        </mc:AlternateContent>
      </w:r>
    </w:p>
    <w:p>
      <w:pPr>
        <w:pStyle w:val="style0"/>
        <w:spacing w:lineRule="auto" w:line="240"/>
        <w:rPr>
          <w:rFonts w:ascii="Arial" w:cs="Arial" w:hAnsi="Arial"/>
          <w:sz w:val="24"/>
          <w:lang w:val="id-ID"/>
        </w:rPr>
      </w:pPr>
      <w:r>
        <w:rPr>
          <w:noProof/>
          <w:lang w:val="id-ID" w:eastAsia="id-ID"/>
        </w:rPr>
        <mc:AlternateContent>
          <mc:Choice Requires="wps">
            <w:drawing>
              <wp:anchor distT="0" distB="0" distL="0" distR="0" simplePos="false" relativeHeight="13" behindDoc="false" locked="false" layoutInCell="true" allowOverlap="true">
                <wp:simplePos x="0" y="0"/>
                <wp:positionH relativeFrom="column">
                  <wp:posOffset>1289685</wp:posOffset>
                </wp:positionH>
                <wp:positionV relativeFrom="paragraph">
                  <wp:posOffset>2528570</wp:posOffset>
                </wp:positionV>
                <wp:extent cx="438785" cy="103504"/>
                <wp:effectExtent l="3810" t="4445" r="0" b="0"/>
                <wp:wrapNone/>
                <wp:docPr id="1060" name="Text Box 16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38785" cy="103504"/>
                        </a:xfrm>
                        <a:prstGeom prst="rect"/>
                        <a:ln>
                          <a:noFill/>
                        </a:ln>
                      </wps:spPr>
                      <wps:txbx id="1060">
                        <w:txbxContent>
                          <w:p>
                            <w:pPr>
                              <w:pStyle w:val="style0"/>
                              <w:spacing w:lineRule="auto" w:line="240"/>
                              <w:jc w:val="center"/>
                              <w:rPr>
                                <w:rFonts w:ascii="Arial" w:cs="Arial" w:hAnsi="Arial"/>
                                <w:sz w:val="14"/>
                              </w:rPr>
                            </w:pPr>
                            <w:r>
                              <w:rPr>
                                <w:rFonts w:ascii="Arial" w:cs="Arial" w:hAnsi="Arial"/>
                                <w:sz w:val="12"/>
                                <w:szCs w:val="18"/>
                              </w:rPr>
                              <w:t>Pengobatann</w:t>
                            </w:r>
                          </w:p>
                        </w:txbxContent>
                      </wps:txbx>
                      <wps:bodyPr lIns="0" rIns="0" tIns="0" bIns="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60" filled="f" stroked="f" style="position:absolute;margin-left:101.55pt;margin-top:199.1pt;width:34.55pt;height:8.15pt;z-index:13;mso-position-horizontal-relative:text;mso-position-vertical-relative:text;mso-width-percent:0;mso-height-percent:0;mso-width-relative:page;mso-height-relative:page;mso-wrap-distance-left:0.0pt;mso-wrap-distance-right:0.0pt;visibility:visible;">
                <v:stroke on="f"/>
                <v:fill/>
                <v:textbox inset="0.0pt,0.0pt,0.0pt,0.0pt">
                  <w:txbxContent>
                    <w:p>
                      <w:pPr>
                        <w:pStyle w:val="style0"/>
                        <w:spacing w:lineRule="auto" w:line="240"/>
                        <w:jc w:val="center"/>
                        <w:rPr>
                          <w:rFonts w:ascii="Arial" w:cs="Arial" w:hAnsi="Arial"/>
                          <w:sz w:val="14"/>
                        </w:rPr>
                      </w:pPr>
                      <w:r>
                        <w:rPr>
                          <w:rFonts w:ascii="Arial" w:cs="Arial" w:hAnsi="Arial"/>
                          <w:sz w:val="12"/>
                          <w:szCs w:val="18"/>
                        </w:rPr>
                        <w:t>Pengobatann</w:t>
                      </w:r>
                    </w:p>
                  </w:txbxContent>
                </v:textbox>
              </v:rect>
            </w:pict>
          </mc:Fallback>
        </mc:AlternateContent>
      </w:r>
      <w:r>
        <w:rPr>
          <w:noProof/>
          <w:lang w:val="id-ID" w:eastAsia="id-ID"/>
        </w:rPr>
        <mc:AlternateContent>
          <mc:Choice Requires="wps">
            <w:drawing>
              <wp:anchor distT="0" distB="0" distL="0" distR="0" simplePos="false" relativeHeight="5" behindDoc="false" locked="false" layoutInCell="true" allowOverlap="true">
                <wp:simplePos x="0" y="0"/>
                <wp:positionH relativeFrom="column">
                  <wp:posOffset>1994535</wp:posOffset>
                </wp:positionH>
                <wp:positionV relativeFrom="paragraph">
                  <wp:posOffset>960755</wp:posOffset>
                </wp:positionV>
                <wp:extent cx="391795" cy="211455"/>
                <wp:effectExtent l="3810" t="0" r="4445" b="0"/>
                <wp:wrapNone/>
                <wp:docPr id="1061" name="Text Box 15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91795" cy="211455"/>
                        </a:xfrm>
                        <a:prstGeom prst="rect"/>
                        <a:ln>
                          <a:noFill/>
                        </a:ln>
                      </wps:spPr>
                      <wps:txbx id="1061">
                        <w:txbxContent>
                          <w:p>
                            <w:pPr>
                              <w:pStyle w:val="style0"/>
                              <w:spacing w:lineRule="auto" w:line="240"/>
                              <w:ind w:right="2"/>
                              <w:jc w:val="center"/>
                              <w:rPr>
                                <w:rFonts w:ascii="Arial" w:cs="Arial" w:hAnsi="Arial"/>
                                <w:sz w:val="14"/>
                                <w:lang w:val="id-ID"/>
                              </w:rPr>
                            </w:pPr>
                            <w:r>
                              <w:rPr>
                                <w:rFonts w:ascii="Arial" w:cs="Arial" w:hAnsi="Arial"/>
                                <w:sz w:val="14"/>
                              </w:rPr>
                              <w:t>Ruang</w:t>
                            </w:r>
                            <w:r>
                              <w:rPr>
                                <w:rFonts w:ascii="Arial" w:cs="Arial" w:hAnsi="Arial"/>
                                <w:spacing w:val="1"/>
                                <w:sz w:val="14"/>
                              </w:rPr>
                              <w:t xml:space="preserve"> </w:t>
                            </w:r>
                            <w:r>
                              <w:rPr>
                                <w:rFonts w:ascii="Arial" w:cs="Arial" w:hAnsi="Arial"/>
                                <w:sz w:val="14"/>
                              </w:rPr>
                              <w:t>Lab</w:t>
                            </w:r>
                          </w:p>
                        </w:txbxContent>
                      </wps:txbx>
                      <wps:bodyPr lIns="0" rIns="0" tIns="0" bIns="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61" filled="f" stroked="f" style="position:absolute;margin-left:157.05pt;margin-top:75.65pt;width:30.85pt;height:16.65pt;z-index:5;mso-position-horizontal-relative:text;mso-position-vertical-relative:text;mso-width-percent:0;mso-height-percent:0;mso-width-relative:page;mso-height-relative:page;mso-wrap-distance-left:0.0pt;mso-wrap-distance-right:0.0pt;visibility:visible;">
                <v:stroke on="f"/>
                <v:fill/>
                <v:textbox inset="0.0pt,0.0pt,0.0pt,0.0pt">
                  <w:txbxContent>
                    <w:p>
                      <w:pPr>
                        <w:pStyle w:val="style0"/>
                        <w:spacing w:lineRule="auto" w:line="240"/>
                        <w:ind w:right="2"/>
                        <w:jc w:val="center"/>
                        <w:rPr>
                          <w:rFonts w:ascii="Arial" w:cs="Arial" w:hAnsi="Arial"/>
                          <w:sz w:val="14"/>
                          <w:lang w:val="id-ID"/>
                        </w:rPr>
                      </w:pPr>
                      <w:r>
                        <w:rPr>
                          <w:rFonts w:ascii="Arial" w:cs="Arial" w:hAnsi="Arial"/>
                          <w:sz w:val="14"/>
                        </w:rPr>
                        <w:t>Ruang</w:t>
                      </w:r>
                      <w:r>
                        <w:rPr>
                          <w:rFonts w:ascii="Arial" w:cs="Arial" w:hAnsi="Arial"/>
                          <w:spacing w:val="1"/>
                          <w:sz w:val="14"/>
                        </w:rPr>
                        <w:t xml:space="preserve"> </w:t>
                      </w:r>
                      <w:r>
                        <w:rPr>
                          <w:rFonts w:ascii="Arial" w:cs="Arial" w:hAnsi="Arial"/>
                          <w:sz w:val="14"/>
                        </w:rPr>
                        <w:t>Lab</w:t>
                      </w:r>
                    </w:p>
                  </w:txbxContent>
                </v:textbox>
              </v:rect>
            </w:pict>
          </mc:Fallback>
        </mc:AlternateContent>
      </w:r>
      <w:r>
        <w:rPr>
          <w:noProof/>
          <w:lang w:val="id-ID" w:eastAsia="id-ID"/>
        </w:rPr>
        <mc:AlternateContent>
          <mc:Choice Requires="wps">
            <w:drawing>
              <wp:anchor distT="0" distB="0" distL="0" distR="0" simplePos="false" relativeHeight="16" behindDoc="false" locked="false" layoutInCell="true" allowOverlap="true">
                <wp:simplePos x="0" y="0"/>
                <wp:positionH relativeFrom="column">
                  <wp:posOffset>2087880</wp:posOffset>
                </wp:positionH>
                <wp:positionV relativeFrom="paragraph">
                  <wp:posOffset>3021965</wp:posOffset>
                </wp:positionV>
                <wp:extent cx="382270" cy="235585"/>
                <wp:effectExtent l="1905" t="2540" r="0" b="0"/>
                <wp:wrapNone/>
                <wp:docPr id="1062" name="Text Box 16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82270" cy="235585"/>
                        </a:xfrm>
                        <a:prstGeom prst="rect"/>
                        <a:ln>
                          <a:noFill/>
                        </a:ln>
                      </wps:spPr>
                      <wps:txbx id="1062">
                        <w:txbxContent>
                          <w:p>
                            <w:pPr>
                              <w:pStyle w:val="style0"/>
                              <w:spacing w:lineRule="auto" w:line="240"/>
                              <w:ind w:right="1"/>
                              <w:jc w:val="center"/>
                              <w:rPr>
                                <w:rFonts w:ascii="Arial" w:cs="Arial" w:hAnsi="Arial"/>
                                <w:sz w:val="14"/>
                                <w:lang w:val="id-ID"/>
                              </w:rPr>
                            </w:pPr>
                            <w:r>
                              <w:rPr>
                                <w:rFonts w:ascii="Arial" w:cs="Arial" w:hAnsi="Arial"/>
                                <w:sz w:val="14"/>
                                <w:lang w:val="id-ID"/>
                              </w:rPr>
                              <w:t>Ruang Obat</w:t>
                            </w:r>
                          </w:p>
                        </w:txbxContent>
                      </wps:txbx>
                      <wps:bodyPr lIns="0" rIns="0" tIns="0" bIns="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62" filled="f" stroked="f" style="position:absolute;margin-left:164.4pt;margin-top:237.95pt;width:30.1pt;height:18.55pt;z-index:16;mso-position-horizontal-relative:text;mso-position-vertical-relative:text;mso-width-percent:0;mso-height-percent:0;mso-width-relative:page;mso-height-relative:page;mso-wrap-distance-left:0.0pt;mso-wrap-distance-right:0.0pt;visibility:visible;">
                <v:stroke on="f"/>
                <v:fill/>
                <v:textbox inset="0.0pt,0.0pt,0.0pt,0.0pt">
                  <w:txbxContent>
                    <w:p>
                      <w:pPr>
                        <w:pStyle w:val="style0"/>
                        <w:spacing w:lineRule="auto" w:line="240"/>
                        <w:ind w:right="1"/>
                        <w:jc w:val="center"/>
                        <w:rPr>
                          <w:rFonts w:ascii="Arial" w:cs="Arial" w:hAnsi="Arial"/>
                          <w:sz w:val="14"/>
                          <w:lang w:val="id-ID"/>
                        </w:rPr>
                      </w:pPr>
                      <w:r>
                        <w:rPr>
                          <w:rFonts w:ascii="Arial" w:cs="Arial" w:hAnsi="Arial"/>
                          <w:sz w:val="14"/>
                          <w:lang w:val="id-ID"/>
                        </w:rPr>
                        <w:t>Ruang Obat</w:t>
                      </w:r>
                    </w:p>
                  </w:txbxContent>
                </v:textbox>
              </v:rect>
            </w:pict>
          </mc:Fallback>
        </mc:AlternateContent>
      </w:r>
      <w:r>
        <w:rPr>
          <w:noProof/>
          <w:lang w:val="id-ID" w:eastAsia="id-ID"/>
        </w:rPr>
        <mc:AlternateContent>
          <mc:Choice Requires="wps">
            <w:drawing>
              <wp:anchor distT="0" distB="0" distL="0" distR="0" simplePos="false" relativeHeight="15" behindDoc="false" locked="false" layoutInCell="true" allowOverlap="true">
                <wp:simplePos x="0" y="0"/>
                <wp:positionH relativeFrom="column">
                  <wp:posOffset>1289685</wp:posOffset>
                </wp:positionH>
                <wp:positionV relativeFrom="paragraph">
                  <wp:posOffset>3017520</wp:posOffset>
                </wp:positionV>
                <wp:extent cx="479425" cy="233680"/>
                <wp:effectExtent l="3810" t="0" r="2540" b="0"/>
                <wp:wrapNone/>
                <wp:docPr id="1063" name="Text Box 16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79425" cy="233680"/>
                        </a:xfrm>
                        <a:prstGeom prst="rect"/>
                        <a:ln>
                          <a:noFill/>
                        </a:ln>
                      </wps:spPr>
                      <wps:txbx id="1063">
                        <w:txbxContent>
                          <w:p>
                            <w:pPr>
                              <w:pStyle w:val="style0"/>
                              <w:spacing w:lineRule="auto" w:line="240"/>
                              <w:ind w:right="3" w:firstLine="16"/>
                              <w:jc w:val="center"/>
                              <w:rPr>
                                <w:rFonts w:ascii="Arial" w:cs="Arial" w:hAnsi="Arial"/>
                                <w:sz w:val="16"/>
                                <w:szCs w:val="20"/>
                              </w:rPr>
                            </w:pPr>
                            <w:r>
                              <w:rPr>
                                <w:rFonts w:ascii="Arial" w:cs="Arial" w:hAnsi="Arial"/>
                                <w:sz w:val="16"/>
                                <w:szCs w:val="20"/>
                                <w:lang w:val="id-ID"/>
                              </w:rPr>
                              <w:t>P</w:t>
                            </w:r>
                            <w:r>
                              <w:rPr>
                                <w:rFonts w:ascii="Arial" w:cs="Arial" w:hAnsi="Arial"/>
                                <w:sz w:val="16"/>
                                <w:szCs w:val="20"/>
                              </w:rPr>
                              <w:t>asien</w:t>
                            </w:r>
                            <w:r>
                              <w:rPr>
                                <w:rFonts w:ascii="Arial" w:cs="Arial" w:hAnsi="Arial"/>
                                <w:spacing w:val="-52"/>
                                <w:sz w:val="16"/>
                                <w:szCs w:val="20"/>
                              </w:rPr>
                              <w:t xml:space="preserve"> </w:t>
                            </w:r>
                            <w:r>
                              <w:rPr>
                                <w:rFonts w:ascii="Arial" w:cs="Arial" w:hAnsi="Arial"/>
                                <w:sz w:val="16"/>
                                <w:szCs w:val="20"/>
                              </w:rPr>
                              <w:t>pulang</w:t>
                            </w:r>
                          </w:p>
                        </w:txbxContent>
                      </wps:txbx>
                      <wps:bodyPr lIns="0" rIns="0" tIns="0" bIns="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63" filled="f" stroked="f" style="position:absolute;margin-left:101.55pt;margin-top:237.6pt;width:37.75pt;height:18.4pt;z-index:15;mso-position-horizontal-relative:text;mso-position-vertical-relative:text;mso-width-percent:0;mso-height-percent:0;mso-width-relative:page;mso-height-relative:page;mso-wrap-distance-left:0.0pt;mso-wrap-distance-right:0.0pt;visibility:visible;">
                <v:stroke on="f"/>
                <v:fill/>
                <v:textbox inset="0.0pt,0.0pt,0.0pt,0.0pt">
                  <w:txbxContent>
                    <w:p>
                      <w:pPr>
                        <w:pStyle w:val="style0"/>
                        <w:spacing w:lineRule="auto" w:line="240"/>
                        <w:ind w:right="3" w:firstLine="16"/>
                        <w:jc w:val="center"/>
                        <w:rPr>
                          <w:rFonts w:ascii="Arial" w:cs="Arial" w:hAnsi="Arial"/>
                          <w:sz w:val="16"/>
                          <w:szCs w:val="20"/>
                        </w:rPr>
                      </w:pPr>
                      <w:r>
                        <w:rPr>
                          <w:rFonts w:ascii="Arial" w:cs="Arial" w:hAnsi="Arial"/>
                          <w:sz w:val="16"/>
                          <w:szCs w:val="20"/>
                          <w:lang w:val="id-ID"/>
                        </w:rPr>
                        <w:t>P</w:t>
                      </w:r>
                      <w:r>
                        <w:rPr>
                          <w:rFonts w:ascii="Arial" w:cs="Arial" w:hAnsi="Arial"/>
                          <w:sz w:val="16"/>
                          <w:szCs w:val="20"/>
                        </w:rPr>
                        <w:t>asien</w:t>
                      </w:r>
                      <w:r>
                        <w:rPr>
                          <w:rFonts w:ascii="Arial" w:cs="Arial" w:hAnsi="Arial"/>
                          <w:spacing w:val="-52"/>
                          <w:sz w:val="16"/>
                          <w:szCs w:val="20"/>
                        </w:rPr>
                        <w:t xml:space="preserve"> </w:t>
                      </w:r>
                      <w:r>
                        <w:rPr>
                          <w:rFonts w:ascii="Arial" w:cs="Arial" w:hAnsi="Arial"/>
                          <w:sz w:val="16"/>
                          <w:szCs w:val="20"/>
                        </w:rPr>
                        <w:t>pulang</w:t>
                      </w:r>
                    </w:p>
                  </w:txbxContent>
                </v:textbox>
              </v:rect>
            </w:pict>
          </mc:Fallback>
        </mc:AlternateContent>
      </w:r>
      <w:r>
        <w:rPr>
          <w:noProof/>
          <w:lang w:val="id-ID" w:eastAsia="id-ID"/>
        </w:rPr>
        <mc:AlternateContent>
          <mc:Choice Requires="wps">
            <w:drawing>
              <wp:anchor distT="0" distB="0" distL="0" distR="0" simplePos="false" relativeHeight="14" behindDoc="false" locked="false" layoutInCell="true" allowOverlap="true">
                <wp:simplePos x="0" y="0"/>
                <wp:positionH relativeFrom="column">
                  <wp:posOffset>2087880</wp:posOffset>
                </wp:positionH>
                <wp:positionV relativeFrom="paragraph">
                  <wp:posOffset>2528570</wp:posOffset>
                </wp:positionV>
                <wp:extent cx="321945" cy="128904"/>
                <wp:effectExtent l="1905" t="4445" r="0" b="0"/>
                <wp:wrapNone/>
                <wp:docPr id="1064" name="Text Box 16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21945" cy="128904"/>
                        </a:xfrm>
                        <a:prstGeom prst="rect"/>
                        <a:ln>
                          <a:noFill/>
                        </a:ln>
                      </wps:spPr>
                      <wps:txbx id="1064">
                        <w:txbxContent>
                          <w:p>
                            <w:pPr>
                              <w:pStyle w:val="style0"/>
                              <w:spacing w:lineRule="auto" w:line="240"/>
                              <w:ind w:left="-154" w:right="-158"/>
                              <w:jc w:val="center"/>
                              <w:rPr>
                                <w:rFonts w:ascii="Arial" w:cs="Arial" w:hAnsi="Arial"/>
                                <w:sz w:val="16"/>
                              </w:rPr>
                            </w:pPr>
                            <w:r>
                              <w:rPr>
                                <w:rFonts w:ascii="Arial" w:cs="Arial" w:hAnsi="Arial"/>
                                <w:sz w:val="16"/>
                                <w:lang w:val="id-ID"/>
                              </w:rPr>
                              <w:t>K</w:t>
                            </w:r>
                            <w:r>
                              <w:rPr>
                                <w:rFonts w:ascii="Arial" w:cs="Arial" w:hAnsi="Arial"/>
                                <w:sz w:val="16"/>
                              </w:rPr>
                              <w:t>asir</w:t>
                            </w:r>
                          </w:p>
                        </w:txbxContent>
                      </wps:txbx>
                      <wps:bodyPr lIns="0" rIns="0" tIns="0" bIns="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64" filled="f" stroked="f" style="position:absolute;margin-left:164.4pt;margin-top:199.1pt;width:25.35pt;height:10.15pt;z-index:14;mso-position-horizontal-relative:text;mso-position-vertical-relative:text;mso-width-percent:0;mso-height-percent:0;mso-width-relative:page;mso-height-relative:page;mso-wrap-distance-left:0.0pt;mso-wrap-distance-right:0.0pt;visibility:visible;">
                <v:stroke on="f"/>
                <v:fill/>
                <v:textbox inset="0.0pt,0.0pt,0.0pt,0.0pt">
                  <w:txbxContent>
                    <w:p>
                      <w:pPr>
                        <w:pStyle w:val="style0"/>
                        <w:spacing w:lineRule="auto" w:line="240"/>
                        <w:ind w:left="-154" w:right="-158"/>
                        <w:jc w:val="center"/>
                        <w:rPr>
                          <w:rFonts w:ascii="Arial" w:cs="Arial" w:hAnsi="Arial"/>
                          <w:sz w:val="16"/>
                        </w:rPr>
                      </w:pPr>
                      <w:r>
                        <w:rPr>
                          <w:rFonts w:ascii="Arial" w:cs="Arial" w:hAnsi="Arial"/>
                          <w:sz w:val="16"/>
                          <w:lang w:val="id-ID"/>
                        </w:rPr>
                        <w:t>K</w:t>
                      </w:r>
                      <w:r>
                        <w:rPr>
                          <w:rFonts w:ascii="Arial" w:cs="Arial" w:hAnsi="Arial"/>
                          <w:sz w:val="16"/>
                        </w:rPr>
                        <w:t>asir</w:t>
                      </w:r>
                    </w:p>
                  </w:txbxContent>
                </v:textbox>
              </v:rect>
            </w:pict>
          </mc:Fallback>
        </mc:AlternateContent>
      </w:r>
      <w:r>
        <w:rPr>
          <w:noProof/>
          <w:lang w:val="id-ID" w:eastAsia="id-ID"/>
        </w:rPr>
        <mc:AlternateContent>
          <mc:Choice Requires="wps">
            <w:drawing>
              <wp:anchor distT="0" distB="0" distL="0" distR="0" simplePos="false" relativeHeight="12" behindDoc="false" locked="false" layoutInCell="true" allowOverlap="true">
                <wp:simplePos x="0" y="0"/>
                <wp:positionH relativeFrom="column">
                  <wp:posOffset>2087880</wp:posOffset>
                </wp:positionH>
                <wp:positionV relativeFrom="paragraph">
                  <wp:posOffset>2046605</wp:posOffset>
                </wp:positionV>
                <wp:extent cx="321945" cy="124460"/>
                <wp:effectExtent l="1905" t="0" r="0" b="635"/>
                <wp:wrapNone/>
                <wp:docPr id="1065" name="Text Box 16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21945" cy="124460"/>
                        </a:xfrm>
                        <a:prstGeom prst="rect"/>
                        <a:ln>
                          <a:noFill/>
                        </a:ln>
                      </wps:spPr>
                      <wps:txbx id="1065">
                        <w:txbxContent>
                          <w:p>
                            <w:pPr>
                              <w:pStyle w:val="style0"/>
                              <w:spacing w:lineRule="auto" w:line="240"/>
                              <w:jc w:val="center"/>
                              <w:rPr>
                                <w:rFonts w:ascii="Arial" w:cs="Arial" w:hAnsi="Arial"/>
                                <w:sz w:val="12"/>
                              </w:rPr>
                            </w:pPr>
                            <w:r>
                              <w:rPr>
                                <w:rFonts w:ascii="Arial" w:cs="Arial" w:hAnsi="Arial"/>
                                <w:sz w:val="12"/>
                              </w:rPr>
                              <w:t>Rujukan</w:t>
                            </w:r>
                          </w:p>
                        </w:txbxContent>
                      </wps:txbx>
                      <wps:bodyPr lIns="0" rIns="0" tIns="0" bIns="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65" filled="f" stroked="f" style="position:absolute;margin-left:164.4pt;margin-top:161.15pt;width:25.35pt;height:9.8pt;z-index:12;mso-position-horizontal-relative:text;mso-position-vertical-relative:text;mso-width-percent:0;mso-height-percent:0;mso-width-relative:page;mso-height-relative:page;mso-wrap-distance-left:0.0pt;mso-wrap-distance-right:0.0pt;visibility:visible;">
                <v:stroke on="f"/>
                <v:fill/>
                <v:textbox inset="0.0pt,0.0pt,0.0pt,0.0pt">
                  <w:txbxContent>
                    <w:p>
                      <w:pPr>
                        <w:pStyle w:val="style0"/>
                        <w:spacing w:lineRule="auto" w:line="240"/>
                        <w:jc w:val="center"/>
                        <w:rPr>
                          <w:rFonts w:ascii="Arial" w:cs="Arial" w:hAnsi="Arial"/>
                          <w:sz w:val="12"/>
                        </w:rPr>
                      </w:pPr>
                      <w:r>
                        <w:rPr>
                          <w:rFonts w:ascii="Arial" w:cs="Arial" w:hAnsi="Arial"/>
                          <w:sz w:val="12"/>
                        </w:rPr>
                        <w:t>Rujukan</w:t>
                      </w:r>
                    </w:p>
                  </w:txbxContent>
                </v:textbox>
              </v:rect>
            </w:pict>
          </mc:Fallback>
        </mc:AlternateContent>
      </w:r>
      <w:r>
        <w:rPr>
          <w:noProof/>
          <w:lang w:val="id-ID" w:eastAsia="id-ID"/>
        </w:rPr>
        <mc:AlternateContent>
          <mc:Choice Requires="wps">
            <w:drawing>
              <wp:anchor distT="0" distB="0" distL="0" distR="0" simplePos="false" relativeHeight="11" behindDoc="false" locked="false" layoutInCell="true" allowOverlap="true">
                <wp:simplePos x="0" y="0"/>
                <wp:positionH relativeFrom="column">
                  <wp:posOffset>1358265</wp:posOffset>
                </wp:positionH>
                <wp:positionV relativeFrom="paragraph">
                  <wp:posOffset>2039620</wp:posOffset>
                </wp:positionV>
                <wp:extent cx="329564" cy="115570"/>
                <wp:effectExtent l="0" t="1270" r="0" b="0"/>
                <wp:wrapNone/>
                <wp:docPr id="1066" name="Text Box 15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29564" cy="115570"/>
                        </a:xfrm>
                        <a:prstGeom prst="rect"/>
                        <a:ln>
                          <a:noFill/>
                        </a:ln>
                      </wps:spPr>
                      <wps:txbx id="1066">
                        <w:txbxContent>
                          <w:p>
                            <w:pPr>
                              <w:pStyle w:val="style0"/>
                              <w:spacing w:lineRule="auto" w:line="240"/>
                              <w:jc w:val="center"/>
                              <w:rPr>
                                <w:rFonts w:ascii="Arial" w:cs="Arial" w:hAnsi="Arial"/>
                                <w:sz w:val="12"/>
                              </w:rPr>
                            </w:pPr>
                            <w:r>
                              <w:rPr>
                                <w:rFonts w:ascii="Arial" w:cs="Arial" w:hAnsi="Arial"/>
                                <w:sz w:val="12"/>
                              </w:rPr>
                              <w:t>Diagnosa</w:t>
                            </w:r>
                          </w:p>
                        </w:txbxContent>
                      </wps:txbx>
                      <wps:bodyPr lIns="0" rIns="0" tIns="0" bIns="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66" filled="f" stroked="f" style="position:absolute;margin-left:106.95pt;margin-top:160.6pt;width:25.95pt;height:9.1pt;z-index:11;mso-position-horizontal-relative:text;mso-position-vertical-relative:text;mso-width-percent:0;mso-height-percent:0;mso-width-relative:page;mso-height-relative:page;mso-wrap-distance-left:0.0pt;mso-wrap-distance-right:0.0pt;visibility:visible;">
                <v:stroke on="f"/>
                <v:fill/>
                <v:textbox inset="0.0pt,0.0pt,0.0pt,0.0pt">
                  <w:txbxContent>
                    <w:p>
                      <w:pPr>
                        <w:pStyle w:val="style0"/>
                        <w:spacing w:lineRule="auto" w:line="240"/>
                        <w:jc w:val="center"/>
                        <w:rPr>
                          <w:rFonts w:ascii="Arial" w:cs="Arial" w:hAnsi="Arial"/>
                          <w:sz w:val="12"/>
                        </w:rPr>
                      </w:pPr>
                      <w:r>
                        <w:rPr>
                          <w:rFonts w:ascii="Arial" w:cs="Arial" w:hAnsi="Arial"/>
                          <w:sz w:val="12"/>
                        </w:rPr>
                        <w:t>Diagnosa</w:t>
                      </w:r>
                    </w:p>
                  </w:txbxContent>
                </v:textbox>
              </v:rect>
            </w:pict>
          </mc:Fallback>
        </mc:AlternateContent>
      </w:r>
      <w:r>
        <w:rPr>
          <w:noProof/>
          <w:lang w:val="id-ID" w:eastAsia="id-ID"/>
        </w:rPr>
        <mc:AlternateContent>
          <mc:Choice Requires="wps">
            <w:drawing>
              <wp:anchor distT="0" distB="0" distL="0" distR="0" simplePos="false" relativeHeight="10" behindDoc="false" locked="false" layoutInCell="true" allowOverlap="true">
                <wp:simplePos x="0" y="0"/>
                <wp:positionH relativeFrom="column">
                  <wp:posOffset>2704465</wp:posOffset>
                </wp:positionH>
                <wp:positionV relativeFrom="paragraph">
                  <wp:posOffset>1562100</wp:posOffset>
                </wp:positionV>
                <wp:extent cx="362585" cy="93979"/>
                <wp:effectExtent l="0" t="0" r="0" b="1270"/>
                <wp:wrapNone/>
                <wp:docPr id="1067" name="Text Box 15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62585" cy="93979"/>
                        </a:xfrm>
                        <a:prstGeom prst="rect"/>
                        <a:ln>
                          <a:noFill/>
                        </a:ln>
                      </wps:spPr>
                      <wps:txbx id="1067">
                        <w:txbxContent>
                          <w:p>
                            <w:pPr>
                              <w:pStyle w:val="style0"/>
                              <w:spacing w:lineRule="auto" w:line="240"/>
                              <w:jc w:val="center"/>
                              <w:rPr>
                                <w:rFonts w:ascii="Arial" w:cs="Arial" w:hAnsi="Arial"/>
                                <w:sz w:val="10"/>
                                <w:lang w:val="id-ID"/>
                              </w:rPr>
                            </w:pPr>
                            <w:r>
                              <w:rPr>
                                <w:rFonts w:ascii="Arial" w:cs="Arial" w:hAnsi="Arial"/>
                                <w:sz w:val="10"/>
                              </w:rPr>
                              <w:t>Pemeriksaan</w:t>
                            </w:r>
                          </w:p>
                        </w:txbxContent>
                      </wps:txbx>
                      <wps:bodyPr lIns="0" rIns="0" tIns="0" bIns="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67" filled="f" stroked="f" style="position:absolute;margin-left:212.95pt;margin-top:123.0pt;width:28.55pt;height:7.4pt;z-index:10;mso-position-horizontal-relative:text;mso-position-vertical-relative:text;mso-width-percent:0;mso-height-percent:0;mso-width-relative:page;mso-height-relative:page;mso-wrap-distance-left:0.0pt;mso-wrap-distance-right:0.0pt;visibility:visible;">
                <v:stroke on="f"/>
                <v:fill/>
                <v:textbox inset="0.0pt,0.0pt,0.0pt,0.0pt">
                  <w:txbxContent>
                    <w:p>
                      <w:pPr>
                        <w:pStyle w:val="style0"/>
                        <w:spacing w:lineRule="auto" w:line="240"/>
                        <w:jc w:val="center"/>
                        <w:rPr>
                          <w:rFonts w:ascii="Arial" w:cs="Arial" w:hAnsi="Arial"/>
                          <w:sz w:val="10"/>
                          <w:lang w:val="id-ID"/>
                        </w:rPr>
                      </w:pPr>
                      <w:r>
                        <w:rPr>
                          <w:rFonts w:ascii="Arial" w:cs="Arial" w:hAnsi="Arial"/>
                          <w:sz w:val="10"/>
                        </w:rPr>
                        <w:t>Pemeriksaan</w:t>
                      </w:r>
                    </w:p>
                  </w:txbxContent>
                </v:textbox>
              </v:rect>
            </w:pict>
          </mc:Fallback>
        </mc:AlternateContent>
      </w:r>
      <w:r>
        <w:rPr>
          <w:noProof/>
          <w:lang w:val="id-ID" w:eastAsia="id-ID"/>
        </w:rPr>
        <mc:AlternateContent>
          <mc:Choice Requires="wps">
            <w:drawing>
              <wp:anchor distT="0" distB="0" distL="0" distR="0" simplePos="false" relativeHeight="9" behindDoc="false" locked="false" layoutInCell="true" allowOverlap="true">
                <wp:simplePos x="0" y="0"/>
                <wp:positionH relativeFrom="column">
                  <wp:posOffset>1354455</wp:posOffset>
                </wp:positionH>
                <wp:positionV relativeFrom="paragraph">
                  <wp:posOffset>1562100</wp:posOffset>
                </wp:positionV>
                <wp:extent cx="362584" cy="93979"/>
                <wp:effectExtent l="1905" t="0" r="0" b="1270"/>
                <wp:wrapNone/>
                <wp:docPr id="1068" name="Text Box 15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62584" cy="93979"/>
                        </a:xfrm>
                        <a:prstGeom prst="rect"/>
                        <a:ln>
                          <a:noFill/>
                        </a:ln>
                      </wps:spPr>
                      <wps:txbx id="1068">
                        <w:txbxContent>
                          <w:p>
                            <w:pPr>
                              <w:pStyle w:val="style0"/>
                              <w:spacing w:lineRule="auto" w:line="240"/>
                              <w:jc w:val="center"/>
                              <w:rPr>
                                <w:rFonts w:ascii="Arial" w:cs="Arial" w:hAnsi="Arial"/>
                                <w:sz w:val="10"/>
                                <w:lang w:val="id-ID"/>
                              </w:rPr>
                            </w:pPr>
                            <w:r>
                              <w:rPr>
                                <w:rFonts w:ascii="Arial" w:cs="Arial" w:hAnsi="Arial"/>
                                <w:sz w:val="10"/>
                              </w:rPr>
                              <w:t>Pemeriksaan</w:t>
                            </w:r>
                          </w:p>
                        </w:txbxContent>
                      </wps:txbx>
                      <wps:bodyPr lIns="0" rIns="0" tIns="0" bIns="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68" filled="f" stroked="f" style="position:absolute;margin-left:106.65pt;margin-top:123.0pt;width:28.55pt;height:7.4pt;z-index:9;mso-position-horizontal-relative:text;mso-position-vertical-relative:text;mso-width-percent:0;mso-height-percent:0;mso-width-relative:page;mso-height-relative:page;mso-wrap-distance-left:0.0pt;mso-wrap-distance-right:0.0pt;visibility:visible;">
                <v:stroke on="f"/>
                <v:fill/>
                <v:textbox inset="0.0pt,0.0pt,0.0pt,0.0pt">
                  <w:txbxContent>
                    <w:p>
                      <w:pPr>
                        <w:pStyle w:val="style0"/>
                        <w:spacing w:lineRule="auto" w:line="240"/>
                        <w:jc w:val="center"/>
                        <w:rPr>
                          <w:rFonts w:ascii="Arial" w:cs="Arial" w:hAnsi="Arial"/>
                          <w:sz w:val="10"/>
                          <w:lang w:val="id-ID"/>
                        </w:rPr>
                      </w:pPr>
                      <w:r>
                        <w:rPr>
                          <w:rFonts w:ascii="Arial" w:cs="Arial" w:hAnsi="Arial"/>
                          <w:sz w:val="10"/>
                        </w:rPr>
                        <w:t>Pemeriksaan</w:t>
                      </w:r>
                    </w:p>
                  </w:txbxContent>
                </v:textbox>
              </v:rect>
            </w:pict>
          </mc:Fallback>
        </mc:AlternateContent>
      </w:r>
      <w:r>
        <w:rPr>
          <w:noProof/>
          <w:lang w:val="id-ID" w:eastAsia="id-ID"/>
        </w:rPr>
        <mc:AlternateContent>
          <mc:Choice Requires="wps">
            <w:drawing>
              <wp:anchor distT="0" distB="0" distL="0" distR="0" simplePos="false" relativeHeight="8" behindDoc="false" locked="false" layoutInCell="true" allowOverlap="true">
                <wp:simplePos x="0" y="0"/>
                <wp:positionH relativeFrom="column">
                  <wp:posOffset>675005</wp:posOffset>
                </wp:positionH>
                <wp:positionV relativeFrom="paragraph">
                  <wp:posOffset>1562100</wp:posOffset>
                </wp:positionV>
                <wp:extent cx="362584" cy="93979"/>
                <wp:effectExtent l="0" t="0" r="635" b="1270"/>
                <wp:wrapNone/>
                <wp:docPr id="1069" name="Text Box 15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62584" cy="93979"/>
                        </a:xfrm>
                        <a:prstGeom prst="rect"/>
                        <a:ln>
                          <a:noFill/>
                        </a:ln>
                      </wps:spPr>
                      <wps:txbx id="1069">
                        <w:txbxContent>
                          <w:p>
                            <w:pPr>
                              <w:pStyle w:val="style0"/>
                              <w:spacing w:lineRule="auto" w:line="240"/>
                              <w:jc w:val="center"/>
                              <w:rPr>
                                <w:rFonts w:ascii="Arial" w:cs="Arial" w:hAnsi="Arial"/>
                                <w:sz w:val="10"/>
                                <w:lang w:val="id-ID"/>
                              </w:rPr>
                            </w:pPr>
                            <w:r>
                              <w:rPr>
                                <w:rFonts w:ascii="Arial" w:cs="Arial" w:hAnsi="Arial"/>
                                <w:sz w:val="10"/>
                              </w:rPr>
                              <w:t>Pemeriksaan</w:t>
                            </w:r>
                          </w:p>
                        </w:txbxContent>
                      </wps:txbx>
                      <wps:bodyPr lIns="0" rIns="0" tIns="0" bIns="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69" filled="f" stroked="f" style="position:absolute;margin-left:53.15pt;margin-top:123.0pt;width:28.55pt;height:7.4pt;z-index:8;mso-position-horizontal-relative:text;mso-position-vertical-relative:text;mso-width-percent:0;mso-height-percent:0;mso-width-relative:page;mso-height-relative:page;mso-wrap-distance-left:0.0pt;mso-wrap-distance-right:0.0pt;visibility:visible;">
                <v:stroke on="f"/>
                <v:fill/>
                <v:textbox inset="0.0pt,0.0pt,0.0pt,0.0pt">
                  <w:txbxContent>
                    <w:p>
                      <w:pPr>
                        <w:pStyle w:val="style0"/>
                        <w:spacing w:lineRule="auto" w:line="240"/>
                        <w:jc w:val="center"/>
                        <w:rPr>
                          <w:rFonts w:ascii="Arial" w:cs="Arial" w:hAnsi="Arial"/>
                          <w:sz w:val="10"/>
                          <w:lang w:val="id-ID"/>
                        </w:rPr>
                      </w:pPr>
                      <w:r>
                        <w:rPr>
                          <w:rFonts w:ascii="Arial" w:cs="Arial" w:hAnsi="Arial"/>
                          <w:sz w:val="10"/>
                        </w:rPr>
                        <w:t>Pemeriksaan</w:t>
                      </w:r>
                    </w:p>
                  </w:txbxContent>
                </v:textbox>
              </v:rect>
            </w:pict>
          </mc:Fallback>
        </mc:AlternateContent>
      </w:r>
      <w:r>
        <w:rPr>
          <w:noProof/>
          <w:lang w:val="id-ID" w:eastAsia="id-ID"/>
        </w:rPr>
        <mc:AlternateContent>
          <mc:Choice Requires="wps">
            <w:drawing>
              <wp:anchor distT="0" distB="0" distL="0" distR="0" simplePos="false" relativeHeight="7" behindDoc="false" locked="false" layoutInCell="true" allowOverlap="true">
                <wp:simplePos x="0" y="0"/>
                <wp:positionH relativeFrom="column">
                  <wp:posOffset>5080</wp:posOffset>
                </wp:positionH>
                <wp:positionV relativeFrom="paragraph">
                  <wp:posOffset>1562100</wp:posOffset>
                </wp:positionV>
                <wp:extent cx="362585" cy="93979"/>
                <wp:effectExtent l="0" t="0" r="3810" b="1270"/>
                <wp:wrapNone/>
                <wp:docPr id="1070" name="Text Box 15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62585" cy="93979"/>
                        </a:xfrm>
                        <a:prstGeom prst="rect"/>
                        <a:ln>
                          <a:noFill/>
                        </a:ln>
                      </wps:spPr>
                      <wps:txbx id="1070">
                        <w:txbxContent>
                          <w:p>
                            <w:pPr>
                              <w:pStyle w:val="style0"/>
                              <w:spacing w:lineRule="auto" w:line="240"/>
                              <w:jc w:val="center"/>
                              <w:rPr>
                                <w:rFonts w:ascii="Arial" w:cs="Arial" w:hAnsi="Arial"/>
                                <w:sz w:val="10"/>
                              </w:rPr>
                            </w:pPr>
                            <w:r>
                              <w:rPr>
                                <w:rFonts w:ascii="Arial" w:cs="Arial" w:hAnsi="Arial"/>
                                <w:sz w:val="10"/>
                              </w:rPr>
                              <w:t>Pemeriksaan</w:t>
                            </w:r>
                          </w:p>
                        </w:txbxContent>
                      </wps:txbx>
                      <wps:bodyPr lIns="0" rIns="0" tIns="0" bIns="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70" filled="f" stroked="f" style="position:absolute;margin-left:0.4pt;margin-top:123.0pt;width:28.55pt;height:7.4pt;z-index:7;mso-position-horizontal-relative:text;mso-position-vertical-relative:text;mso-width-percent:0;mso-height-percent:0;mso-width-relative:page;mso-height-relative:page;mso-wrap-distance-left:0.0pt;mso-wrap-distance-right:0.0pt;visibility:visible;">
                <v:stroke on="f"/>
                <v:fill/>
                <v:textbox inset="0.0pt,0.0pt,0.0pt,0.0pt">
                  <w:txbxContent>
                    <w:p>
                      <w:pPr>
                        <w:pStyle w:val="style0"/>
                        <w:spacing w:lineRule="auto" w:line="240"/>
                        <w:jc w:val="center"/>
                        <w:rPr>
                          <w:rFonts w:ascii="Arial" w:cs="Arial" w:hAnsi="Arial"/>
                          <w:sz w:val="10"/>
                        </w:rPr>
                      </w:pPr>
                      <w:r>
                        <w:rPr>
                          <w:rFonts w:ascii="Arial" w:cs="Arial" w:hAnsi="Arial"/>
                          <w:sz w:val="10"/>
                        </w:rPr>
                        <w:t>Pemeriksaan</w:t>
                      </w:r>
                    </w:p>
                  </w:txbxContent>
                </v:textbox>
              </v:rect>
            </w:pict>
          </mc:Fallback>
        </mc:AlternateContent>
      </w:r>
      <w:r>
        <w:rPr>
          <w:noProof/>
          <w:lang w:val="id-ID" w:eastAsia="id-ID"/>
        </w:rPr>
        <mc:AlternateContent>
          <mc:Choice Requires="wps">
            <w:drawing>
              <wp:anchor distT="0" distB="0" distL="0" distR="0" simplePos="false" relativeHeight="6" behindDoc="false" locked="false" layoutInCell="true" allowOverlap="true">
                <wp:simplePos x="0" y="0"/>
                <wp:positionH relativeFrom="column">
                  <wp:posOffset>2729230</wp:posOffset>
                </wp:positionH>
                <wp:positionV relativeFrom="paragraph">
                  <wp:posOffset>960119</wp:posOffset>
                </wp:positionV>
                <wp:extent cx="282575" cy="234314"/>
                <wp:effectExtent l="0" t="0" r="0" b="0"/>
                <wp:wrapNone/>
                <wp:docPr id="1071" name="Text Box 15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82575" cy="234314"/>
                        </a:xfrm>
                        <a:prstGeom prst="rect"/>
                        <a:ln>
                          <a:noFill/>
                        </a:ln>
                      </wps:spPr>
                      <wps:txbx id="1071">
                        <w:txbxContent>
                          <w:p>
                            <w:pPr>
                              <w:pStyle w:val="style0"/>
                              <w:spacing w:lineRule="auto" w:line="240"/>
                              <w:ind w:right="2"/>
                              <w:jc w:val="center"/>
                              <w:rPr>
                                <w:rFonts w:ascii="Arial" w:cs="Arial" w:hAnsi="Arial"/>
                                <w:sz w:val="12"/>
                                <w:lang w:val="id-ID"/>
                              </w:rPr>
                            </w:pPr>
                            <w:r>
                              <w:rPr>
                                <w:rFonts w:ascii="Arial" w:cs="Arial" w:hAnsi="Arial"/>
                                <w:sz w:val="12"/>
                                <w:lang w:val="id-ID"/>
                              </w:rPr>
                              <w:t>BP UMUM</w:t>
                            </w:r>
                          </w:p>
                        </w:txbxContent>
                      </wps:txbx>
                      <wps:bodyPr lIns="0" rIns="0" tIns="0" bIns="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71" filled="f" stroked="f" style="position:absolute;margin-left:214.9pt;margin-top:75.6pt;width:22.25pt;height:18.45pt;z-index:6;mso-position-horizontal-relative:text;mso-position-vertical-relative:text;mso-width-percent:0;mso-height-percent:0;mso-width-relative:page;mso-height-relative:page;mso-wrap-distance-left:0.0pt;mso-wrap-distance-right:0.0pt;visibility:visible;">
                <v:stroke on="f"/>
                <v:fill/>
                <v:textbox inset="0.0pt,0.0pt,0.0pt,0.0pt">
                  <w:txbxContent>
                    <w:p>
                      <w:pPr>
                        <w:pStyle w:val="style0"/>
                        <w:spacing w:lineRule="auto" w:line="240"/>
                        <w:ind w:right="2"/>
                        <w:jc w:val="center"/>
                        <w:rPr>
                          <w:rFonts w:ascii="Arial" w:cs="Arial" w:hAnsi="Arial"/>
                          <w:sz w:val="12"/>
                          <w:lang w:val="id-ID"/>
                        </w:rPr>
                      </w:pPr>
                      <w:r>
                        <w:rPr>
                          <w:rFonts w:ascii="Arial" w:cs="Arial" w:hAnsi="Arial"/>
                          <w:sz w:val="12"/>
                          <w:lang w:val="id-ID"/>
                        </w:rPr>
                        <w:t>BP UMUM</w:t>
                      </w:r>
                    </w:p>
                  </w:txbxContent>
                </v:textbox>
              </v:rect>
            </w:pict>
          </mc:Fallback>
        </mc:AlternateContent>
      </w:r>
      <w:r>
        <w:rPr>
          <w:noProof/>
          <w:lang w:val="id-ID" w:eastAsia="id-ID"/>
        </w:rPr>
        <mc:AlternateContent>
          <mc:Choice Requires="wps">
            <w:drawing>
              <wp:anchor distT="0" distB="0" distL="0" distR="0" simplePos="false" relativeHeight="4" behindDoc="false" locked="false" layoutInCell="true" allowOverlap="true">
                <wp:simplePos x="0" y="0"/>
                <wp:positionH relativeFrom="column">
                  <wp:posOffset>1360170</wp:posOffset>
                </wp:positionH>
                <wp:positionV relativeFrom="paragraph">
                  <wp:posOffset>1019810</wp:posOffset>
                </wp:positionV>
                <wp:extent cx="349884" cy="125094"/>
                <wp:effectExtent l="0" t="635" r="4445" b="0"/>
                <wp:wrapNone/>
                <wp:docPr id="1072" name="Text Box 15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49884" cy="125094"/>
                        </a:xfrm>
                        <a:prstGeom prst="rect"/>
                        <a:ln>
                          <a:noFill/>
                        </a:ln>
                      </wps:spPr>
                      <wps:txbx id="1072">
                        <w:txbxContent>
                          <w:p>
                            <w:pPr>
                              <w:pStyle w:val="style0"/>
                              <w:spacing w:lineRule="auto" w:line="240"/>
                              <w:jc w:val="center"/>
                              <w:rPr>
                                <w:rFonts w:ascii="Arial" w:cs="Arial" w:hAnsi="Arial"/>
                                <w:sz w:val="14"/>
                                <w:lang w:val="id-ID"/>
                              </w:rPr>
                            </w:pPr>
                            <w:r>
                              <w:rPr>
                                <w:rFonts w:ascii="Arial" w:cs="Arial" w:hAnsi="Arial"/>
                                <w:sz w:val="14"/>
                                <w:lang w:val="id-ID"/>
                              </w:rPr>
                              <w:t>KIA/KB</w:t>
                            </w:r>
                          </w:p>
                        </w:txbxContent>
                      </wps:txbx>
                      <wps:bodyPr lIns="0" rIns="0" tIns="0" bIns="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72" filled="f" stroked="f" style="position:absolute;margin-left:107.1pt;margin-top:80.3pt;width:27.55pt;height:9.85pt;z-index:4;mso-position-horizontal-relative:text;mso-position-vertical-relative:text;mso-width-percent:0;mso-height-percent:0;mso-width-relative:page;mso-height-relative:page;mso-wrap-distance-left:0.0pt;mso-wrap-distance-right:0.0pt;visibility:visible;">
                <v:stroke on="f"/>
                <v:fill/>
                <v:textbox inset="0.0pt,0.0pt,0.0pt,0.0pt">
                  <w:txbxContent>
                    <w:p>
                      <w:pPr>
                        <w:pStyle w:val="style0"/>
                        <w:spacing w:lineRule="auto" w:line="240"/>
                        <w:jc w:val="center"/>
                        <w:rPr>
                          <w:rFonts w:ascii="Arial" w:cs="Arial" w:hAnsi="Arial"/>
                          <w:sz w:val="14"/>
                          <w:lang w:val="id-ID"/>
                        </w:rPr>
                      </w:pPr>
                      <w:r>
                        <w:rPr>
                          <w:rFonts w:ascii="Arial" w:cs="Arial" w:hAnsi="Arial"/>
                          <w:sz w:val="14"/>
                          <w:lang w:val="id-ID"/>
                        </w:rPr>
                        <w:t>KIA/KB</w:t>
                      </w:r>
                    </w:p>
                  </w:txbxContent>
                </v:textbox>
              </v:rect>
            </w:pict>
          </mc:Fallback>
        </mc:AlternateContent>
      </w:r>
      <w:r>
        <w:rPr>
          <w:noProof/>
          <w:lang w:val="id-ID" w:eastAsia="id-ID"/>
        </w:rPr>
        <mc:AlternateContent>
          <mc:Choice Requires="wps">
            <w:drawing>
              <wp:anchor distT="0" distB="0" distL="0" distR="0" simplePos="false" relativeHeight="3" behindDoc="false" locked="false" layoutInCell="true" allowOverlap="true">
                <wp:simplePos x="0" y="0"/>
                <wp:positionH relativeFrom="column">
                  <wp:posOffset>686435</wp:posOffset>
                </wp:positionH>
                <wp:positionV relativeFrom="paragraph">
                  <wp:posOffset>1019810</wp:posOffset>
                </wp:positionV>
                <wp:extent cx="340360" cy="125094"/>
                <wp:effectExtent l="635" t="635" r="1905" b="0"/>
                <wp:wrapNone/>
                <wp:docPr id="1073" name="Text Box 15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40360" cy="125094"/>
                        </a:xfrm>
                        <a:prstGeom prst="rect"/>
                        <a:ln>
                          <a:noFill/>
                        </a:ln>
                      </wps:spPr>
                      <wps:txbx id="1073">
                        <w:txbxContent>
                          <w:p>
                            <w:pPr>
                              <w:pStyle w:val="style0"/>
                              <w:spacing w:lineRule="auto" w:line="240"/>
                              <w:ind w:right="-106"/>
                              <w:jc w:val="left"/>
                              <w:rPr>
                                <w:rFonts w:ascii="Arial" w:cs="Arial" w:hAnsi="Arial"/>
                                <w:sz w:val="14"/>
                                <w:lang w:val="id-ID"/>
                              </w:rPr>
                            </w:pPr>
                            <w:r>
                              <w:rPr>
                                <w:rFonts w:ascii="Arial" w:cs="Arial" w:hAnsi="Arial"/>
                                <w:sz w:val="14"/>
                                <w:lang w:val="id-ID"/>
                              </w:rPr>
                              <w:t>BP GIGI</w:t>
                            </w:r>
                          </w:p>
                        </w:txbxContent>
                      </wps:txbx>
                      <wps:bodyPr lIns="0" rIns="0" tIns="0" bIns="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73" filled="f" stroked="f" style="position:absolute;margin-left:54.05pt;margin-top:80.3pt;width:26.8pt;height:9.85pt;z-index:3;mso-position-horizontal-relative:text;mso-position-vertical-relative:text;mso-width-percent:0;mso-height-percent:0;mso-width-relative:page;mso-height-relative:page;mso-wrap-distance-left:0.0pt;mso-wrap-distance-right:0.0pt;visibility:visible;">
                <v:stroke on="f"/>
                <v:fill/>
                <v:textbox inset="0.0pt,0.0pt,0.0pt,0.0pt">
                  <w:txbxContent>
                    <w:p>
                      <w:pPr>
                        <w:pStyle w:val="style0"/>
                        <w:spacing w:lineRule="auto" w:line="240"/>
                        <w:ind w:right="-106"/>
                        <w:jc w:val="left"/>
                        <w:rPr>
                          <w:rFonts w:ascii="Arial" w:cs="Arial" w:hAnsi="Arial"/>
                          <w:sz w:val="14"/>
                          <w:lang w:val="id-ID"/>
                        </w:rPr>
                      </w:pPr>
                      <w:r>
                        <w:rPr>
                          <w:rFonts w:ascii="Arial" w:cs="Arial" w:hAnsi="Arial"/>
                          <w:sz w:val="14"/>
                          <w:lang w:val="id-ID"/>
                        </w:rPr>
                        <w:t>BP GIGI</w:t>
                      </w:r>
                    </w:p>
                  </w:txbxContent>
                </v:textbox>
              </v:rect>
            </w:pict>
          </mc:Fallback>
        </mc:AlternateContent>
      </w:r>
      <w:r>
        <w:rPr>
          <w:noProof/>
          <w:lang w:val="id-ID" w:eastAsia="id-ID"/>
        </w:rPr>
        <mc:AlternateContent>
          <mc:Choice Requires="wps">
            <w:drawing>
              <wp:anchor distT="0" distB="0" distL="0" distR="0" simplePos="false" relativeHeight="2" behindDoc="false" locked="false" layoutInCell="true" allowOverlap="true">
                <wp:simplePos x="0" y="0"/>
                <wp:positionH relativeFrom="column">
                  <wp:posOffset>-5715</wp:posOffset>
                </wp:positionH>
                <wp:positionV relativeFrom="paragraph">
                  <wp:posOffset>960119</wp:posOffset>
                </wp:positionV>
                <wp:extent cx="323850" cy="212090"/>
                <wp:effectExtent l="3810" t="0" r="0" b="0"/>
                <wp:wrapNone/>
                <wp:docPr id="1074" name="Text Box 15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23850" cy="212090"/>
                        </a:xfrm>
                        <a:prstGeom prst="rect"/>
                        <a:ln>
                          <a:noFill/>
                        </a:ln>
                      </wps:spPr>
                      <wps:txbx id="1074">
                        <w:txbxContent>
                          <w:p>
                            <w:pPr>
                              <w:pStyle w:val="style0"/>
                              <w:spacing w:lineRule="auto" w:line="240"/>
                              <w:ind w:right="18"/>
                              <w:jc w:val="center"/>
                              <w:rPr>
                                <w:rFonts w:ascii="Arial" w:cs="Arial" w:hAnsi="Arial"/>
                                <w:sz w:val="10"/>
                                <w:szCs w:val="16"/>
                              </w:rPr>
                            </w:pPr>
                            <w:r>
                              <w:rPr>
                                <w:rFonts w:ascii="Arial" w:cs="Arial" w:hAnsi="Arial"/>
                                <w:spacing w:val="-1"/>
                                <w:sz w:val="10"/>
                                <w:szCs w:val="16"/>
                              </w:rPr>
                              <w:t>Pelayanan</w:t>
                            </w:r>
                            <w:r>
                              <w:rPr>
                                <w:rFonts w:ascii="Arial" w:cs="Arial" w:hAnsi="Arial"/>
                                <w:spacing w:val="-47"/>
                                <w:sz w:val="10"/>
                                <w:szCs w:val="16"/>
                              </w:rPr>
                              <w:t xml:space="preserve"> </w:t>
                            </w:r>
                            <w:r>
                              <w:rPr>
                                <w:rFonts w:ascii="Arial" w:cs="Arial" w:hAnsi="Arial"/>
                                <w:sz w:val="10"/>
                                <w:szCs w:val="16"/>
                              </w:rPr>
                              <w:t>Lain</w:t>
                            </w:r>
                            <w:r>
                              <w:rPr>
                                <w:rFonts w:ascii="Arial" w:cs="Arial" w:hAnsi="Arial"/>
                                <w:sz w:val="10"/>
                                <w:szCs w:val="16"/>
                              </w:rPr>
                              <w:t>-</w:t>
                            </w:r>
                            <w:r>
                              <w:rPr>
                                <w:rFonts w:ascii="Arial" w:cs="Arial" w:hAnsi="Arial"/>
                                <w:spacing w:val="-4"/>
                                <w:sz w:val="10"/>
                                <w:szCs w:val="16"/>
                              </w:rPr>
                              <w:t xml:space="preserve"> </w:t>
                            </w:r>
                            <w:r>
                              <w:rPr>
                                <w:rFonts w:ascii="Arial" w:cs="Arial" w:hAnsi="Arial"/>
                                <w:sz w:val="10"/>
                                <w:szCs w:val="16"/>
                              </w:rPr>
                              <w:t>lain</w:t>
                            </w:r>
                          </w:p>
                        </w:txbxContent>
                      </wps:txbx>
                      <wps:bodyPr lIns="0" rIns="0" tIns="0" bIns="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74" filled="f" stroked="f" style="position:absolute;margin-left:-0.45pt;margin-top:75.6pt;width:25.5pt;height:16.7pt;z-index:2;mso-position-horizontal-relative:text;mso-position-vertical-relative:text;mso-width-percent:0;mso-height-percent:0;mso-width-relative:page;mso-height-relative:page;mso-wrap-distance-left:0.0pt;mso-wrap-distance-right:0.0pt;visibility:visible;">
                <v:stroke on="f"/>
                <v:fill/>
                <v:textbox inset="0.0pt,0.0pt,0.0pt,0.0pt">
                  <w:txbxContent>
                    <w:p>
                      <w:pPr>
                        <w:pStyle w:val="style0"/>
                        <w:spacing w:lineRule="auto" w:line="240"/>
                        <w:ind w:right="18"/>
                        <w:jc w:val="center"/>
                        <w:rPr>
                          <w:rFonts w:ascii="Arial" w:cs="Arial" w:hAnsi="Arial"/>
                          <w:sz w:val="10"/>
                          <w:szCs w:val="16"/>
                        </w:rPr>
                      </w:pPr>
                      <w:r>
                        <w:rPr>
                          <w:rFonts w:ascii="Arial" w:cs="Arial" w:hAnsi="Arial"/>
                          <w:spacing w:val="-1"/>
                          <w:sz w:val="10"/>
                          <w:szCs w:val="16"/>
                        </w:rPr>
                        <w:t>Pelayanan</w:t>
                      </w:r>
                      <w:r>
                        <w:rPr>
                          <w:rFonts w:ascii="Arial" w:cs="Arial" w:hAnsi="Arial"/>
                          <w:spacing w:val="-47"/>
                          <w:sz w:val="10"/>
                          <w:szCs w:val="16"/>
                        </w:rPr>
                        <w:t xml:space="preserve"> </w:t>
                      </w:r>
                      <w:r>
                        <w:rPr>
                          <w:rFonts w:ascii="Arial" w:cs="Arial" w:hAnsi="Arial"/>
                          <w:sz w:val="10"/>
                          <w:szCs w:val="16"/>
                        </w:rPr>
                        <w:t>Lain</w:t>
                      </w:r>
                      <w:r>
                        <w:rPr>
                          <w:rFonts w:ascii="Arial" w:cs="Arial" w:hAnsi="Arial"/>
                          <w:sz w:val="10"/>
                          <w:szCs w:val="16"/>
                        </w:rPr>
                        <w:t>-</w:t>
                      </w:r>
                      <w:r>
                        <w:rPr>
                          <w:rFonts w:ascii="Arial" w:cs="Arial" w:hAnsi="Arial"/>
                          <w:spacing w:val="-4"/>
                          <w:sz w:val="10"/>
                          <w:szCs w:val="16"/>
                        </w:rPr>
                        <w:t xml:space="preserve"> </w:t>
                      </w:r>
                      <w:r>
                        <w:rPr>
                          <w:rFonts w:ascii="Arial" w:cs="Arial" w:hAnsi="Arial"/>
                          <w:sz w:val="10"/>
                          <w:szCs w:val="16"/>
                        </w:rPr>
                        <w:t>lain</w:t>
                      </w:r>
                    </w:p>
                  </w:txbxContent>
                </v:textbox>
              </v:rect>
            </w:pict>
          </mc:Fallback>
        </mc:AlternateContent>
      </w:r>
    </w:p>
    <w:p>
      <w:pPr>
        <w:pStyle w:val="style0"/>
        <w:spacing w:lineRule="auto" w:line="240"/>
        <w:rPr>
          <w:rFonts w:ascii="Arial" w:cs="Arial" w:hAnsi="Arial"/>
          <w:sz w:val="24"/>
          <w:lang w:val="id-ID"/>
        </w:rPr>
      </w:pPr>
    </w:p>
    <w:p>
      <w:pPr>
        <w:pStyle w:val="style0"/>
        <w:spacing w:lineRule="auto" w:line="240"/>
        <w:rPr>
          <w:rFonts w:ascii="Arial" w:cs="Arial" w:hAnsi="Arial"/>
          <w:sz w:val="24"/>
          <w:lang w:val="id-ID"/>
        </w:rPr>
      </w:pPr>
    </w:p>
    <w:p>
      <w:pPr>
        <w:pStyle w:val="style0"/>
        <w:spacing w:lineRule="auto" w:line="240"/>
        <w:rPr>
          <w:rFonts w:ascii="Arial" w:cs="Arial" w:hAnsi="Arial"/>
          <w:sz w:val="24"/>
          <w:lang w:val="id-ID"/>
        </w:rPr>
      </w:pPr>
    </w:p>
    <w:p>
      <w:pPr>
        <w:pStyle w:val="style0"/>
        <w:spacing w:lineRule="auto" w:line="240"/>
        <w:rPr>
          <w:rFonts w:ascii="Arial" w:cs="Arial" w:hAnsi="Arial"/>
          <w:sz w:val="24"/>
          <w:lang w:val="id-ID"/>
        </w:rPr>
      </w:pPr>
    </w:p>
    <w:p>
      <w:pPr>
        <w:pStyle w:val="style0"/>
        <w:spacing w:lineRule="auto" w:line="240"/>
        <w:rPr>
          <w:rFonts w:ascii="Arial" w:cs="Arial" w:hAnsi="Arial"/>
          <w:sz w:val="24"/>
          <w:lang w:val="id-ID"/>
        </w:rPr>
      </w:pPr>
    </w:p>
    <w:p>
      <w:pPr>
        <w:pStyle w:val="style0"/>
        <w:spacing w:lineRule="auto" w:line="240"/>
        <w:rPr>
          <w:rFonts w:ascii="Arial" w:cs="Arial" w:hAnsi="Arial"/>
          <w:sz w:val="24"/>
          <w:lang w:val="id-ID"/>
        </w:rPr>
      </w:pPr>
    </w:p>
    <w:p>
      <w:pPr>
        <w:pStyle w:val="style0"/>
        <w:spacing w:lineRule="auto" w:line="240"/>
        <w:rPr>
          <w:rFonts w:ascii="Arial" w:cs="Arial" w:hAnsi="Arial"/>
          <w:sz w:val="24"/>
          <w:lang w:val="id-ID"/>
        </w:rPr>
      </w:pPr>
    </w:p>
    <w:p>
      <w:pPr>
        <w:pStyle w:val="style0"/>
        <w:spacing w:lineRule="auto" w:line="240"/>
        <w:rPr>
          <w:rFonts w:ascii="Arial" w:cs="Arial" w:hAnsi="Arial"/>
          <w:sz w:val="24"/>
          <w:lang w:val="id-ID"/>
        </w:rPr>
      </w:pPr>
    </w:p>
    <w:p>
      <w:pPr>
        <w:pStyle w:val="style0"/>
        <w:spacing w:lineRule="auto" w:line="240"/>
        <w:rPr>
          <w:rFonts w:ascii="Arial" w:cs="Arial" w:hAnsi="Arial"/>
          <w:sz w:val="24"/>
          <w:lang w:val="id-ID"/>
        </w:rPr>
      </w:pPr>
    </w:p>
    <w:p>
      <w:pPr>
        <w:pStyle w:val="style0"/>
        <w:spacing w:lineRule="auto" w:line="240"/>
        <w:rPr>
          <w:rFonts w:ascii="Arial" w:cs="Arial" w:hAnsi="Arial"/>
          <w:sz w:val="24"/>
          <w:lang w:val="id-ID"/>
        </w:rPr>
      </w:pPr>
    </w:p>
    <w:p>
      <w:pPr>
        <w:pStyle w:val="style0"/>
        <w:spacing w:lineRule="auto" w:line="240"/>
        <w:rPr>
          <w:rFonts w:ascii="Arial" w:cs="Arial" w:hAnsi="Arial"/>
          <w:sz w:val="24"/>
          <w:lang w:val="id-ID"/>
        </w:rPr>
      </w:pPr>
    </w:p>
    <w:p>
      <w:pPr>
        <w:pStyle w:val="style0"/>
        <w:spacing w:lineRule="auto" w:line="240"/>
        <w:rPr>
          <w:rFonts w:ascii="Arial" w:cs="Arial" w:hAnsi="Arial"/>
          <w:sz w:val="24"/>
          <w:lang w:val="id-ID"/>
        </w:rPr>
      </w:pPr>
    </w:p>
    <w:p>
      <w:pPr>
        <w:pStyle w:val="style0"/>
        <w:spacing w:lineRule="auto" w:line="240"/>
        <w:rPr>
          <w:rFonts w:ascii="Arial" w:cs="Arial" w:hAnsi="Arial"/>
          <w:sz w:val="24"/>
          <w:lang w:val="id-ID"/>
        </w:rPr>
      </w:pPr>
    </w:p>
    <w:p>
      <w:pPr>
        <w:pStyle w:val="style0"/>
        <w:spacing w:lineRule="auto" w:line="240"/>
        <w:rPr>
          <w:rFonts w:ascii="Arial" w:cs="Arial" w:hAnsi="Arial"/>
          <w:sz w:val="24"/>
          <w:lang w:val="id-ID"/>
        </w:rPr>
      </w:pPr>
    </w:p>
    <w:p>
      <w:pPr>
        <w:pStyle w:val="style0"/>
        <w:spacing w:lineRule="auto" w:line="240"/>
        <w:rPr>
          <w:rFonts w:ascii="Arial" w:cs="Arial" w:hAnsi="Arial"/>
          <w:sz w:val="24"/>
          <w:lang w:val="id-ID"/>
        </w:rPr>
      </w:pPr>
    </w:p>
    <w:p>
      <w:pPr>
        <w:pStyle w:val="style0"/>
        <w:spacing w:lineRule="auto" w:line="240"/>
        <w:rPr>
          <w:rFonts w:ascii="Arial" w:cs="Arial" w:hAnsi="Arial"/>
          <w:sz w:val="24"/>
          <w:lang w:val="id-ID"/>
        </w:rPr>
      </w:pPr>
    </w:p>
    <w:p>
      <w:pPr>
        <w:pStyle w:val="style0"/>
        <w:spacing w:lineRule="auto" w:line="240"/>
        <w:rPr>
          <w:rFonts w:ascii="Arial" w:cs="Arial" w:hAnsi="Arial"/>
          <w:sz w:val="24"/>
          <w:lang w:val="id-ID"/>
        </w:rPr>
      </w:pPr>
    </w:p>
    <w:p>
      <w:pPr>
        <w:pStyle w:val="style0"/>
        <w:spacing w:lineRule="auto" w:line="240"/>
        <w:rPr>
          <w:rFonts w:ascii="Arial" w:cs="Arial" w:hAnsi="Arial"/>
          <w:sz w:val="24"/>
          <w:lang w:val="id-ID"/>
        </w:rPr>
      </w:pPr>
    </w:p>
    <w:p>
      <w:pPr>
        <w:pStyle w:val="style0"/>
        <w:spacing w:lineRule="auto" w:line="240"/>
        <w:jc w:val="center"/>
        <w:rPr>
          <w:rFonts w:ascii="Arial" w:cs="Arial" w:hAnsi="Arial"/>
          <w:sz w:val="24"/>
          <w:lang w:val="id-ID"/>
        </w:rPr>
      </w:pPr>
    </w:p>
    <w:p>
      <w:pPr>
        <w:pStyle w:val="style0"/>
        <w:spacing w:lineRule="auto" w:line="240"/>
        <w:jc w:val="center"/>
        <w:rPr>
          <w:rFonts w:ascii="Arial" w:cs="Arial" w:hAnsi="Arial"/>
          <w:b/>
          <w:sz w:val="20"/>
          <w:lang w:val="id-ID"/>
        </w:rPr>
      </w:pPr>
      <w:r>
        <w:rPr>
          <w:rFonts w:ascii="Arial" w:cs="Arial" w:hAnsi="Arial"/>
          <w:b/>
          <w:sz w:val="20"/>
          <w:lang w:val="id-ID"/>
        </w:rPr>
        <w:t>Gambar 1. Alur Pelayanan Puskesmas Lawa</w:t>
      </w:r>
      <w:r>
        <w:rPr>
          <w:rFonts w:ascii="Arial" w:cs="Arial" w:hAnsi="Arial"/>
          <w:b/>
          <w:sz w:val="20"/>
          <w:lang w:val="id-ID"/>
        </w:rPr>
        <w:t xml:space="preserve"> &amp; Puskesmas Barangka</w:t>
      </w:r>
    </w:p>
    <w:p>
      <w:pPr>
        <w:pStyle w:val="style0"/>
        <w:spacing w:lineRule="auto" w:line="240"/>
        <w:rPr>
          <w:rFonts w:ascii="Arial" w:cs="Arial" w:hAnsi="Arial"/>
          <w:b/>
          <w:sz w:val="20"/>
          <w:lang w:val="id-ID"/>
        </w:rPr>
      </w:pPr>
    </w:p>
    <w:p>
      <w:pPr>
        <w:pStyle w:val="style179"/>
        <w:spacing w:lineRule="auto" w:line="240"/>
        <w:ind w:left="360" w:firstLine="633"/>
        <w:jc w:val="both"/>
        <w:rPr>
          <w:rFonts w:ascii="Arial" w:cs="Arial" w:hAnsi="Arial"/>
          <w:sz w:val="24"/>
          <w:lang w:val="id-ID"/>
        </w:rPr>
      </w:pPr>
      <w:r>
        <w:rPr>
          <w:rFonts w:ascii="Arial" w:cs="Arial" w:hAnsi="Arial"/>
          <w:sz w:val="24"/>
          <w:lang w:val="id-ID"/>
        </w:rPr>
        <w:t xml:space="preserve">Berdasarkan hasil observasi, prosedur pelayanan di Puskesmas Lawa </w:t>
      </w:r>
      <w:r>
        <w:rPr>
          <w:rFonts w:ascii="Arial" w:cs="Arial" w:hAnsi="Arial"/>
          <w:sz w:val="24"/>
          <w:lang w:val="id-ID"/>
        </w:rPr>
        <w:t xml:space="preserve">dan Puskesmas Barangka </w:t>
      </w:r>
      <w:r>
        <w:rPr>
          <w:rFonts w:ascii="Arial" w:cs="Arial" w:hAnsi="Arial"/>
          <w:sz w:val="24"/>
          <w:lang w:val="id-ID"/>
        </w:rPr>
        <w:t xml:space="preserve">sudah berjalan sesuai dengan alur pelayanan yang sudah ditentukan. </w:t>
      </w:r>
      <w:r>
        <w:rPr>
          <w:rFonts w:ascii="Arial" w:cs="Arial" w:hAnsi="Arial"/>
          <w:sz w:val="24"/>
          <w:lang w:val="id-ID"/>
        </w:rPr>
        <w:t xml:space="preserve">Pasien yang datang menuju keruang pendaftaran kemudian petugas pendaftaran mempersilahkan pasien </w:t>
      </w:r>
      <w:r>
        <w:rPr>
          <w:rFonts w:ascii="Arial" w:cs="Arial" w:hAnsi="Arial"/>
          <w:sz w:val="24"/>
          <w:lang w:val="id-ID"/>
        </w:rPr>
        <w:t>untuk mengisi form pendaftaran.</w:t>
      </w:r>
    </w:p>
    <w:p>
      <w:pPr>
        <w:pStyle w:val="style179"/>
        <w:spacing w:lineRule="auto" w:line="240"/>
        <w:ind w:left="360" w:firstLine="633"/>
        <w:jc w:val="both"/>
        <w:rPr>
          <w:rFonts w:ascii="Arial" w:cs="Arial" w:hAnsi="Arial"/>
          <w:sz w:val="24"/>
          <w:lang w:val="id-ID"/>
        </w:rPr>
      </w:pPr>
      <w:r>
        <w:rPr>
          <w:rFonts w:ascii="Arial" w:cs="Arial" w:hAnsi="Arial"/>
          <w:sz w:val="24"/>
          <w:lang w:val="id-ID"/>
        </w:rPr>
        <w:t>Pasien memberikan  form pendaftaran yang telah diisi dan petugas memberikan nomor antrian sesuai dengan poli yang dituju. Pasien yang telah dipanggil sesuai dengan nomor antrian poli masing-masing masuk kedalam ruangan poli untuk melakukan pemeriksaan. Selanjutnya pasien menuju bagian apotek untuk memberikan resep dan selanjutnya membayar dibagian kasir kemudian menunggu hingga dipanggil untuk pengambilan obat. pasien yang telah mengambil obat diperbolehkan untuk pulang.</w:t>
      </w:r>
    </w:p>
    <w:p>
      <w:pPr>
        <w:pStyle w:val="style179"/>
        <w:numPr>
          <w:ilvl w:val="0"/>
          <w:numId w:val="15"/>
        </w:numPr>
        <w:spacing w:lineRule="auto" w:line="240"/>
        <w:ind w:left="360"/>
        <w:jc w:val="both"/>
        <w:rPr>
          <w:rFonts w:ascii="Arial" w:cs="Arial" w:hAnsi="Arial"/>
          <w:sz w:val="24"/>
          <w:lang w:val="id-ID"/>
        </w:rPr>
      </w:pPr>
      <w:r>
        <w:rPr>
          <w:rFonts w:ascii="Arial" w:cs="Arial" w:hAnsi="Arial"/>
          <w:sz w:val="24"/>
          <w:lang w:val="id-ID"/>
        </w:rPr>
        <w:t>Waktu penyelesaian dan jam kerja</w:t>
      </w:r>
    </w:p>
    <w:p>
      <w:pPr>
        <w:pStyle w:val="style179"/>
        <w:spacing w:lineRule="auto" w:line="240"/>
        <w:ind w:left="360" w:firstLine="556"/>
        <w:jc w:val="both"/>
        <w:rPr>
          <w:rFonts w:ascii="Arial" w:cs="Arial" w:hAnsi="Arial"/>
          <w:sz w:val="24"/>
          <w:lang w:val="id-ID"/>
        </w:rPr>
      </w:pPr>
      <w:r>
        <w:rPr>
          <w:rFonts w:ascii="Arial" w:cs="Arial" w:hAnsi="Arial"/>
          <w:sz w:val="24"/>
          <w:lang w:val="id-ID"/>
        </w:rPr>
        <w:t>Waktu penyelesaian merupakan waktu yang ditetapkan sejak pengajuan permohonan/</w:t>
      </w:r>
      <w:r>
        <w:rPr>
          <w:rFonts w:ascii="Arial" w:cs="Arial" w:hAnsi="Arial"/>
          <w:sz w:val="24"/>
          <w:lang w:val="id-ID"/>
        </w:rPr>
        <w:t xml:space="preserve"> </w:t>
      </w:r>
      <w:r>
        <w:rPr>
          <w:rFonts w:ascii="Arial" w:cs="Arial" w:hAnsi="Arial"/>
          <w:sz w:val="24"/>
          <w:lang w:val="id-ID"/>
        </w:rPr>
        <w:t>pendaftaran sampai dengan penyelesaian proses pelayanan termasuk pengaduan</w:t>
      </w:r>
      <w:r>
        <w:rPr>
          <w:rFonts w:ascii="Arial" w:cs="Arial" w:hAnsi="Arial"/>
          <w:sz w:val="24"/>
          <w:lang w:val="id-ID"/>
        </w:rPr>
        <w:t>, untuk pasien baru waktu penyelesaian kurang lebih 10 menit.</w:t>
      </w:r>
    </w:p>
    <w:p>
      <w:pPr>
        <w:pStyle w:val="style179"/>
        <w:spacing w:lineRule="auto" w:line="240"/>
        <w:ind w:left="360" w:firstLine="556"/>
        <w:jc w:val="both"/>
        <w:rPr>
          <w:rFonts w:ascii="Arial" w:cs="Arial" w:hAnsi="Arial"/>
          <w:sz w:val="24"/>
          <w:lang w:val="id-ID"/>
        </w:rPr>
      </w:pPr>
      <w:r>
        <w:rPr>
          <w:rFonts w:ascii="Arial" w:cs="Arial" w:hAnsi="Arial"/>
          <w:sz w:val="24"/>
          <w:lang w:val="id-ID"/>
        </w:rPr>
        <w:t>Jam kerja Puskesmas Utama Lawa mulai pukul 07.30 sampai dengan 15:.00 Wita untuk pendaftaran selain hari Jum’at dan Sabtu. Sedangkan untuk hari jumat hanya sampai jam 11.00  Wita dan hari Sabtu sampai jam 11.30 Wita. Ketepatan waktu sesuai dengan aturan yang berlaku sudah diterapkan di Puskesmas Utama Lawa, hal ini disebabkan komitmen bersama para petugas di Puskesmas Utama   Lawa untuk meningkatkan mutu dan kualitas pelayanannya terhadap masyarakat.</w:t>
      </w:r>
    </w:p>
    <w:p>
      <w:pPr>
        <w:pStyle w:val="style179"/>
        <w:numPr>
          <w:ilvl w:val="0"/>
          <w:numId w:val="15"/>
        </w:numPr>
        <w:spacing w:lineRule="auto" w:line="240"/>
        <w:ind w:left="360"/>
        <w:jc w:val="both"/>
        <w:rPr>
          <w:rFonts w:ascii="Arial" w:cs="Arial" w:hAnsi="Arial"/>
          <w:sz w:val="24"/>
          <w:lang w:val="id-ID"/>
        </w:rPr>
      </w:pPr>
      <w:r>
        <w:rPr>
          <w:rFonts w:ascii="Arial" w:cs="Arial" w:hAnsi="Arial"/>
          <w:sz w:val="24"/>
          <w:lang w:val="id-ID"/>
        </w:rPr>
        <w:t>Sarana dan prasarana</w:t>
      </w:r>
    </w:p>
    <w:p>
      <w:pPr>
        <w:pStyle w:val="style179"/>
        <w:spacing w:lineRule="auto" w:line="240"/>
        <w:ind w:left="360" w:firstLine="556"/>
        <w:jc w:val="both"/>
        <w:rPr>
          <w:rFonts w:ascii="Arial" w:cs="Arial" w:hAnsi="Arial"/>
          <w:sz w:val="24"/>
          <w:lang w:val="id-ID"/>
        </w:rPr>
      </w:pPr>
      <w:r>
        <w:rPr>
          <w:rFonts w:ascii="Arial" w:cs="Arial" w:hAnsi="Arial"/>
          <w:sz w:val="24"/>
          <w:lang w:val="id-ID"/>
        </w:rPr>
        <w:t xml:space="preserve">Sarana dan prasarana dalam hal ini meliputi gedung dan sarana fisik yang memadai, peralatan medis yang sesuai dengan standar puskesmas dan peralatan perlengkapan kantor yang memadai. Puskesmas memiliki sarana dan </w:t>
      </w:r>
      <w:r>
        <w:rPr>
          <w:rFonts w:ascii="Arial" w:cs="Arial" w:hAnsi="Arial"/>
          <w:sz w:val="24"/>
          <w:lang w:val="id-ID"/>
        </w:rPr>
        <w:t>prasarana dalam mendukung pelaksanaan pelayanannya</w:t>
      </w:r>
      <w:r>
        <w:rPr>
          <w:rFonts w:ascii="Arial" w:cs="Arial" w:hAnsi="Arial"/>
          <w:sz w:val="24"/>
          <w:lang w:val="id-ID"/>
        </w:rPr>
        <w:t xml:space="preserve"> dapat dilihat pada tabel 1 dan 2.</w:t>
      </w:r>
    </w:p>
    <w:p>
      <w:pPr>
        <w:pStyle w:val="style179"/>
        <w:spacing w:lineRule="auto" w:line="240"/>
        <w:ind w:left="360" w:firstLine="556"/>
        <w:jc w:val="both"/>
        <w:rPr>
          <w:rFonts w:ascii="Arial" w:cs="Arial" w:hAnsi="Arial"/>
          <w:sz w:val="24"/>
          <w:lang w:val="id-ID"/>
        </w:rPr>
      </w:pPr>
      <w:r>
        <w:rPr>
          <w:rFonts w:ascii="Arial" w:cs="Arial" w:hAnsi="Arial"/>
          <w:sz w:val="24"/>
          <w:lang w:val="id-ID"/>
        </w:rPr>
        <w:t>Prasarana adalah segala sesuatu yang merupakan penunjang utama terselenggaranya suatu proses. Berdasarkan observasi, prasarana yang dimiliki</w:t>
      </w:r>
      <w:r>
        <w:rPr>
          <w:rFonts w:ascii="Arial" w:cs="Arial" w:hAnsi="Arial"/>
          <w:sz w:val="24"/>
          <w:lang w:val="id-ID"/>
        </w:rPr>
        <w:t xml:space="preserve"> Puskesmas Utama Lawa meliputi:</w:t>
      </w:r>
    </w:p>
    <w:p>
      <w:pPr>
        <w:pStyle w:val="style179"/>
        <w:numPr>
          <w:ilvl w:val="0"/>
          <w:numId w:val="22"/>
        </w:numPr>
        <w:spacing w:lineRule="auto" w:line="240"/>
        <w:jc w:val="both"/>
        <w:rPr>
          <w:rFonts w:ascii="Arial" w:cs="Arial" w:hAnsi="Arial"/>
          <w:sz w:val="24"/>
          <w:lang w:val="id-ID"/>
        </w:rPr>
      </w:pPr>
      <w:r>
        <w:rPr>
          <w:rFonts w:ascii="Arial" w:cs="Arial" w:hAnsi="Arial"/>
          <w:sz w:val="24"/>
          <w:lang w:val="id-ID"/>
        </w:rPr>
        <w:t>Gedung Puskesmas Utama Lawa berlantai keramik dengan dinding berlapis semen dengan cat warna hijau. Kondisinya masih bagus,gedung masih tampak baru dan rapi dengan tiap-tiap ruangan didalamnya.</w:t>
      </w:r>
    </w:p>
    <w:p>
      <w:pPr>
        <w:pStyle w:val="style179"/>
        <w:numPr>
          <w:ilvl w:val="0"/>
          <w:numId w:val="22"/>
        </w:numPr>
        <w:spacing w:lineRule="auto" w:line="240"/>
        <w:jc w:val="both"/>
        <w:rPr>
          <w:rFonts w:ascii="Arial" w:cs="Arial" w:hAnsi="Arial"/>
          <w:sz w:val="24"/>
          <w:lang w:val="id-ID"/>
        </w:rPr>
      </w:pPr>
      <w:r>
        <w:rPr>
          <w:rFonts w:ascii="Arial" w:cs="Arial" w:hAnsi="Arial"/>
          <w:sz w:val="24"/>
          <w:lang w:val="id-ID"/>
        </w:rPr>
        <w:t>Puskesmas Utama Lawa memiliki ruang tunggu yang relatif luas, terdiri dari 10 kursi panjang, dan tempat bermain anak.</w:t>
      </w:r>
    </w:p>
    <w:p>
      <w:pPr>
        <w:pStyle w:val="style179"/>
        <w:numPr>
          <w:ilvl w:val="0"/>
          <w:numId w:val="22"/>
        </w:numPr>
        <w:spacing w:lineRule="auto" w:line="240"/>
        <w:jc w:val="both"/>
        <w:rPr>
          <w:rFonts w:ascii="Arial" w:cs="Arial" w:hAnsi="Arial"/>
          <w:sz w:val="24"/>
          <w:lang w:val="id-ID"/>
        </w:rPr>
      </w:pPr>
      <w:r>
        <w:rPr>
          <w:rFonts w:ascii="Arial" w:cs="Arial" w:hAnsi="Arial"/>
          <w:sz w:val="24"/>
          <w:lang w:val="id-ID"/>
        </w:rPr>
        <w:t>Ruang pelayanan terdiri dari ruang Laboratorium, ruang tindakan, ruang laktasi, ruang gizi, ruang BP Umum, ruang BP Gigi, ruang KIA, ruang imunisasi, ruang KB, ruang pendaftaran,ruang kasir, dan ruang apotek.</w:t>
      </w:r>
    </w:p>
    <w:p>
      <w:pPr>
        <w:pStyle w:val="style179"/>
        <w:numPr>
          <w:ilvl w:val="0"/>
          <w:numId w:val="22"/>
        </w:numPr>
        <w:spacing w:lineRule="auto" w:line="240"/>
        <w:jc w:val="both"/>
        <w:rPr>
          <w:rFonts w:ascii="Arial" w:cs="Arial" w:hAnsi="Arial"/>
          <w:sz w:val="24"/>
          <w:lang w:val="id-ID"/>
        </w:rPr>
      </w:pPr>
      <w:r>
        <w:rPr>
          <w:rFonts w:ascii="Arial" w:cs="Arial" w:hAnsi="Arial"/>
          <w:sz w:val="24"/>
          <w:lang w:val="id-ID"/>
        </w:rPr>
        <w:t>Ruangan lain selain ruang tunggu dan ruang pelayanan meliputi, ruang kepala Puskesmas, ruang tata usaha, aula, ruang manajemen  representatif,  ruang  UKM, gudang obat, Mushola, gudang, dapur, dan toilet.</w:t>
      </w:r>
    </w:p>
    <w:p>
      <w:pPr>
        <w:pStyle w:val="style179"/>
        <w:spacing w:lineRule="auto" w:line="240"/>
        <w:ind w:left="360" w:firstLine="556"/>
        <w:jc w:val="both"/>
        <w:rPr>
          <w:rFonts w:ascii="Arial" w:cs="Arial" w:hAnsi="Arial"/>
          <w:sz w:val="24"/>
          <w:lang w:val="id-ID"/>
        </w:rPr>
      </w:pPr>
      <w:r>
        <w:rPr>
          <w:rFonts w:ascii="Arial" w:cs="Arial" w:hAnsi="Arial"/>
          <w:sz w:val="24"/>
          <w:lang w:val="id-ID"/>
        </w:rPr>
        <w:t>Berdasarkan observasi, prasarana yang dimiliki Puskesmas Utama Lawa meliputi:</w:t>
      </w:r>
    </w:p>
    <w:p>
      <w:pPr>
        <w:pStyle w:val="style179"/>
        <w:numPr>
          <w:ilvl w:val="0"/>
          <w:numId w:val="24"/>
        </w:numPr>
        <w:spacing w:lineRule="auto" w:line="240"/>
        <w:ind w:left="720"/>
        <w:jc w:val="both"/>
        <w:rPr>
          <w:rFonts w:ascii="Arial" w:cs="Arial" w:hAnsi="Arial"/>
          <w:sz w:val="24"/>
          <w:lang w:val="id-ID"/>
        </w:rPr>
      </w:pPr>
      <w:r>
        <w:rPr>
          <w:rFonts w:ascii="Arial" w:cs="Arial" w:hAnsi="Arial"/>
          <w:sz w:val="24"/>
          <w:lang w:val="id-ID"/>
        </w:rPr>
        <w:t xml:space="preserve">Gedung Puskesmas </w:t>
      </w:r>
      <w:r>
        <w:rPr>
          <w:rFonts w:ascii="Arial" w:cs="Arial" w:hAnsi="Arial"/>
          <w:sz w:val="24"/>
          <w:lang w:val="id-ID"/>
        </w:rPr>
        <w:t>Madya Barangka</w:t>
      </w:r>
      <w:r>
        <w:rPr>
          <w:rFonts w:ascii="Arial" w:cs="Arial" w:hAnsi="Arial"/>
          <w:sz w:val="24"/>
          <w:lang w:val="id-ID"/>
        </w:rPr>
        <w:t xml:space="preserve"> berlantai keramik dengan dinding berlapis semen dengan cat warna </w:t>
      </w:r>
      <w:r>
        <w:rPr>
          <w:rFonts w:ascii="Arial" w:cs="Arial" w:hAnsi="Arial"/>
          <w:sz w:val="24"/>
          <w:lang w:val="id-ID"/>
        </w:rPr>
        <w:t>putih</w:t>
      </w:r>
      <w:r>
        <w:rPr>
          <w:rFonts w:ascii="Arial" w:cs="Arial" w:hAnsi="Arial"/>
          <w:sz w:val="24"/>
          <w:lang w:val="id-ID"/>
        </w:rPr>
        <w:t>. Kondisinya masih bagus,gedung masih tampak baru dan rapi dengan tiap-tiap ruangan didalamnya</w:t>
      </w:r>
      <w:r>
        <w:rPr>
          <w:rFonts w:ascii="Arial" w:cs="Arial" w:hAnsi="Arial"/>
          <w:sz w:val="24"/>
          <w:lang w:val="id-ID"/>
        </w:rPr>
        <w:t>.</w:t>
      </w:r>
    </w:p>
    <w:p>
      <w:pPr>
        <w:pStyle w:val="style179"/>
        <w:numPr>
          <w:ilvl w:val="0"/>
          <w:numId w:val="24"/>
        </w:numPr>
        <w:spacing w:lineRule="auto" w:line="240"/>
        <w:ind w:left="720"/>
        <w:jc w:val="both"/>
        <w:rPr>
          <w:rFonts w:ascii="Arial" w:cs="Arial" w:hAnsi="Arial"/>
          <w:sz w:val="24"/>
          <w:lang w:val="id-ID"/>
        </w:rPr>
      </w:pPr>
      <w:r>
        <w:rPr>
          <w:rFonts w:ascii="Arial" w:cs="Arial" w:hAnsi="Arial"/>
          <w:sz w:val="24"/>
          <w:lang w:val="id-ID"/>
        </w:rPr>
        <w:t xml:space="preserve">Puskesmas Madya Barangka memiliki ruang tunggu yang relatif luas, terdiri dari </w:t>
      </w:r>
      <w:r>
        <w:rPr>
          <w:rFonts w:ascii="Arial" w:cs="Arial" w:hAnsi="Arial"/>
          <w:sz w:val="24"/>
          <w:lang w:val="id-ID"/>
        </w:rPr>
        <w:t>8</w:t>
      </w:r>
      <w:r>
        <w:rPr>
          <w:rFonts w:ascii="Arial" w:cs="Arial" w:hAnsi="Arial"/>
          <w:sz w:val="24"/>
          <w:lang w:val="id-ID"/>
        </w:rPr>
        <w:t xml:space="preserve"> kursi panjang, dan tempat bermain anak.</w:t>
      </w:r>
    </w:p>
    <w:p>
      <w:pPr>
        <w:pStyle w:val="style179"/>
        <w:numPr>
          <w:ilvl w:val="0"/>
          <w:numId w:val="24"/>
        </w:numPr>
        <w:spacing w:lineRule="auto" w:line="240"/>
        <w:ind w:left="720"/>
        <w:jc w:val="both"/>
        <w:rPr>
          <w:rFonts w:ascii="Arial" w:cs="Arial" w:hAnsi="Arial"/>
          <w:sz w:val="24"/>
          <w:lang w:val="id-ID"/>
        </w:rPr>
      </w:pPr>
      <w:r>
        <w:rPr>
          <w:rFonts w:ascii="Arial" w:cs="Arial" w:hAnsi="Arial"/>
          <w:sz w:val="24"/>
          <w:lang w:val="id-ID"/>
        </w:rPr>
        <w:t>Ruang pelayanan terdiri dari ruang Laboratorium, ruang tindakan,  ruang laktasi, ruang gizi, ruang BP Umum, ruang BPGigi, ruang KIA, ruang imunisasi, ruang KB, ruang pendaftaran, ruang kasir, dan ruang apotek.</w:t>
      </w:r>
    </w:p>
    <w:p>
      <w:pPr>
        <w:pStyle w:val="style179"/>
        <w:numPr>
          <w:ilvl w:val="0"/>
          <w:numId w:val="24"/>
        </w:numPr>
        <w:spacing w:lineRule="auto" w:line="240"/>
        <w:ind w:left="720"/>
        <w:jc w:val="both"/>
        <w:rPr>
          <w:rFonts w:ascii="Arial" w:cs="Arial" w:hAnsi="Arial"/>
          <w:sz w:val="24"/>
          <w:lang w:val="id-ID"/>
        </w:rPr>
      </w:pPr>
      <w:r>
        <w:rPr>
          <w:rFonts w:ascii="Arial" w:cs="Arial" w:hAnsi="Arial"/>
          <w:sz w:val="24"/>
          <w:lang w:val="id-ID"/>
        </w:rPr>
        <w:t>Ruangan lain selain ruang tunggu dan ruang pelayanan meliputi, ruang kepala Puskesmas, ruang tata usaha, aula, ruang manajemen  representatif,  ruang  UKM, gudang obat, Mushola, gudang, dapur, dan toilet.</w:t>
      </w:r>
    </w:p>
    <w:p>
      <w:pPr>
        <w:pStyle w:val="style179"/>
        <w:numPr>
          <w:ilvl w:val="0"/>
          <w:numId w:val="15"/>
        </w:numPr>
        <w:spacing w:lineRule="auto" w:line="240"/>
        <w:ind w:left="360"/>
        <w:rPr>
          <w:rFonts w:ascii="Arial" w:cs="Arial" w:hAnsi="Arial"/>
          <w:sz w:val="24"/>
          <w:lang w:val="id-ID"/>
        </w:rPr>
      </w:pPr>
      <w:r>
        <w:rPr>
          <w:rFonts w:ascii="Arial" w:cs="Arial" w:hAnsi="Arial"/>
          <w:sz w:val="24"/>
          <w:lang w:val="id-ID"/>
        </w:rPr>
        <w:t>Sumber Daya Manusia (SDM)</w:t>
      </w:r>
    </w:p>
    <w:p>
      <w:pPr>
        <w:pStyle w:val="style179"/>
        <w:spacing w:lineRule="auto" w:line="240"/>
        <w:ind w:left="360" w:firstLine="633"/>
        <w:jc w:val="both"/>
        <w:rPr>
          <w:rFonts w:ascii="Arial" w:cs="Arial" w:hAnsi="Arial"/>
          <w:sz w:val="24"/>
          <w:lang w:val="id-ID"/>
        </w:rPr>
      </w:pPr>
      <w:r>
        <w:rPr>
          <w:rFonts w:ascii="Arial" w:cs="Arial" w:hAnsi="Arial"/>
          <w:sz w:val="24"/>
          <w:lang w:val="id-ID"/>
        </w:rPr>
        <w:t>Sumber daya manusia di</w:t>
      </w:r>
      <w:r>
        <w:rPr>
          <w:rFonts w:ascii="Arial" w:cs="Arial" w:hAnsi="Arial"/>
          <w:sz w:val="24"/>
          <w:lang w:val="id-ID"/>
        </w:rPr>
        <w:t xml:space="preserve"> </w:t>
      </w:r>
      <w:r>
        <w:rPr>
          <w:rFonts w:ascii="Arial" w:cs="Arial" w:hAnsi="Arial"/>
          <w:sz w:val="24"/>
          <w:lang w:val="id-ID"/>
        </w:rPr>
        <w:t xml:space="preserve">Puskesmas Akreditasi Utama Lawa </w:t>
      </w:r>
      <w:r>
        <w:rPr>
          <w:rFonts w:ascii="Arial" w:cs="Arial" w:hAnsi="Arial"/>
          <w:sz w:val="24"/>
          <w:lang w:val="id-ID"/>
        </w:rPr>
        <w:t xml:space="preserve">dan Puskesmas Akreditasi Madya Barangka </w:t>
      </w:r>
      <w:r>
        <w:rPr>
          <w:rFonts w:ascii="Arial" w:cs="Arial" w:hAnsi="Arial"/>
          <w:sz w:val="24"/>
          <w:lang w:val="id-ID"/>
        </w:rPr>
        <w:t xml:space="preserve">terdiri dari dokter dan tenaga medis lainnya yang berperan penting dalam upaya mengedepankan kecepatan dan ketepatan pelayanan. Salah satu unsure utama pendukung pelayanan di Puskesmas Utama Lawa </w:t>
      </w:r>
      <w:r>
        <w:rPr>
          <w:rFonts w:ascii="Arial" w:cs="Arial" w:hAnsi="Arial"/>
          <w:sz w:val="24"/>
          <w:lang w:val="id-ID"/>
        </w:rPr>
        <w:t xml:space="preserve">dan Puskesmas Madya Barangka </w:t>
      </w:r>
      <w:r>
        <w:rPr>
          <w:rFonts w:ascii="Arial" w:cs="Arial" w:hAnsi="Arial"/>
          <w:sz w:val="24"/>
          <w:lang w:val="id-ID"/>
        </w:rPr>
        <w:t>adalah SDM yang padat karya dan berkualitas tinggi, disertai kesadaran akan penghayatan pengabdian kepada kepentingan masyarakat khususnya dalam pemenuhan kebutuhan layanan kesehatan. Ketersedian Dokter dan tenaga medis di Puskemas Akreditasi Utama Lawa sangat berkualitas dan selalu disiplin dalam memberi pelayanan.</w:t>
      </w:r>
    </w:p>
    <w:p>
      <w:pPr>
        <w:pStyle w:val="style179"/>
        <w:spacing w:lineRule="auto" w:line="240"/>
        <w:ind w:left="360" w:firstLine="633"/>
        <w:jc w:val="both"/>
        <w:rPr>
          <w:rFonts w:ascii="Arial" w:cs="Arial" w:hAnsi="Arial"/>
          <w:sz w:val="24"/>
          <w:lang w:val="id-ID"/>
        </w:rPr>
      </w:pPr>
      <w:r>
        <w:rPr>
          <w:rFonts w:ascii="Arial" w:cs="Arial" w:hAnsi="Arial"/>
          <w:sz w:val="24"/>
          <w:lang w:val="id-ID"/>
        </w:rPr>
        <w:t>T</w:t>
      </w:r>
      <w:r>
        <w:rPr>
          <w:rFonts w:ascii="Arial" w:cs="Arial" w:hAnsi="Arial"/>
          <w:sz w:val="24"/>
          <w:lang w:val="id-ID"/>
        </w:rPr>
        <w:t xml:space="preserve">abel </w:t>
      </w:r>
      <w:r>
        <w:rPr>
          <w:rFonts w:ascii="Arial" w:cs="Arial" w:hAnsi="Arial"/>
          <w:sz w:val="24"/>
          <w:lang w:val="id-ID"/>
        </w:rPr>
        <w:t>3 dan 4 menunjukkan</w:t>
      </w:r>
      <w:r>
        <w:rPr>
          <w:rFonts w:ascii="Arial" w:cs="Arial" w:hAnsi="Arial"/>
          <w:sz w:val="24"/>
          <w:lang w:val="id-ID"/>
        </w:rPr>
        <w:t xml:space="preserve"> jumlah sumber daya manusia yang diperlukan dalam melaksanakan operasional di Puskesmas Akreditasi Utama Lawa dari tahun 2019 sampai tahun 2021 sudah memenuhi syarat akreditasi Puskesmas yaitu terdapat dokter umum, dokter gigi, tenaga farmasi, keperawatan, apoteker, tenaga kesehatan lingkungan, kebidanan dan perawat. Puskesmas ini pada persoalan fasilitas kesehatan gigi tidak semua lengkap dengan </w:t>
      </w:r>
      <w:r>
        <w:rPr>
          <w:rFonts w:ascii="Arial" w:cs="Arial" w:hAnsi="Arial"/>
          <w:sz w:val="24"/>
          <w:lang w:val="id-ID"/>
        </w:rPr>
        <w:t>jenis pelayanan yang dikehendaki pasien. Oleh karena itu peran dokter maupun perawat gigi sangat dibutuhkan pada fasilitas kesehatan khususnya Puskemas Utama Lawa.</w:t>
      </w:r>
      <w:r>
        <w:rPr>
          <w:rFonts w:ascii="Arial" w:cs="Arial" w:hAnsi="Arial"/>
          <w:sz w:val="24"/>
          <w:lang w:val="id-ID"/>
        </w:rPr>
        <w:t xml:space="preserve"> </w:t>
      </w:r>
      <w:r>
        <w:rPr>
          <w:rFonts w:ascii="Arial" w:cs="Arial" w:hAnsi="Arial"/>
          <w:sz w:val="24"/>
          <w:lang w:val="id-ID"/>
        </w:rPr>
        <w:t>Hal ini perlu dilaksanakan mengingat Puskesmas Akreditasi Utama Lawa merupakan satu-satunya Puskesmas yang memiliki tanggung</w:t>
      </w:r>
      <w:r>
        <w:rPr>
          <w:rFonts w:ascii="Arial" w:cs="Arial" w:hAnsi="Arial"/>
          <w:sz w:val="24"/>
          <w:lang w:val="id-ID"/>
        </w:rPr>
        <w:t xml:space="preserve"> </w:t>
      </w:r>
      <w:r>
        <w:rPr>
          <w:rFonts w:ascii="Arial" w:cs="Arial" w:hAnsi="Arial"/>
          <w:sz w:val="24"/>
          <w:lang w:val="id-ID"/>
        </w:rPr>
        <w:t>jawab pembangunan kesehatan di wilayah Lawa.</w:t>
      </w:r>
    </w:p>
    <w:p>
      <w:pPr>
        <w:pStyle w:val="style179"/>
        <w:spacing w:lineRule="auto" w:line="240"/>
        <w:ind w:left="360" w:firstLine="633"/>
        <w:jc w:val="both"/>
        <w:rPr>
          <w:rFonts w:ascii="Arial" w:cs="Arial" w:hAnsi="Arial"/>
          <w:sz w:val="24"/>
          <w:lang w:val="id-ID"/>
        </w:rPr>
      </w:pPr>
      <w:r>
        <w:rPr>
          <w:rFonts w:ascii="Arial" w:cs="Arial" w:hAnsi="Arial"/>
          <w:sz w:val="24"/>
          <w:lang w:val="id-ID"/>
        </w:rPr>
        <w:t>B</w:t>
      </w:r>
      <w:r>
        <w:rPr>
          <w:rFonts w:ascii="Arial" w:cs="Arial" w:hAnsi="Arial"/>
          <w:sz w:val="24"/>
          <w:lang w:val="id-ID"/>
        </w:rPr>
        <w:t xml:space="preserve">erdasarkan hasil penelitian pada Puskesmas Akreditasi Utama Lawa Kabupaten Muna Barat dari lima pendekatan  yang digunakan sebagai ukuran untuk menilai mutu pelayanan yang ada, maka dapat disimpulkan bahwa ketepatan  waktu  pelaksanan pelayanan mendapatkan respon yang baik dari pengunjung atau pasien yang datang berobat di Puskesmas, sedangkan  Informasi  pelayanan sangat baik, karena Puskesmas Akreditasi Utama Lawa selalu membuka ruang informasi yang sebesar-besarnya kepada masyarakat baik menyangkut pelayanan maupun terkait sosialiasasi kesehatan,  Hubungan antar Manusia sangat baik karena pasien merasa nyaman dengan tindakan medis yang dilakukan oleh petugas Puskesmas.  Sedangkan pada  Kenyamanan, Pasien sangat puas dan nyaman berada di Puskesmas karena ruangannya yang asri serta ketersedian air bersih selalu memadai. Pada tingkat efektifitas pasien sangat puas sebab pihak Puskesmas memberikan layanan berbasis pada hal yang prioritas dan tepat sasaran. Dan secara keseluruhan penilaian pasien atau pengunjung terhadap Puskesmas Akreditasi Utama Lawa dalam memberi pelayanan, keseluruhan menyatakan sangat baik. Hal ini sesuai dengan misi Puskesmas Akreditasi Utama Lawa </w:t>
      </w:r>
      <w:r>
        <w:rPr>
          <w:rFonts w:ascii="Arial" w:cs="Arial" w:hAnsi="Arial"/>
          <w:sz w:val="24"/>
          <w:lang w:val="id-ID"/>
        </w:rPr>
        <w:t>yaitu Pelayanan terbaik berbasis pada kesehatan masyarakat.</w:t>
      </w:r>
    </w:p>
    <w:p>
      <w:pPr>
        <w:pStyle w:val="style179"/>
        <w:spacing w:lineRule="auto" w:line="240"/>
        <w:ind w:left="360" w:firstLine="633"/>
        <w:jc w:val="both"/>
        <w:rPr>
          <w:rFonts w:ascii="Arial" w:cs="Arial" w:hAnsi="Arial"/>
          <w:sz w:val="24"/>
          <w:lang w:val="id-ID"/>
        </w:rPr>
      </w:pPr>
      <w:r>
        <w:rPr>
          <w:rFonts w:ascii="Arial" w:cs="Arial" w:hAnsi="Arial"/>
          <w:sz w:val="24"/>
          <w:lang w:val="id-ID"/>
        </w:rPr>
        <w:t>Berdasarkan Peraturan Menteri Kesehatan No. 75 tahun 2014 Puskesmas Akreditasi Madya Barangka belum memenuhi syarat baik untuk melaksanakan pelayanan kesehatan, sebab tenaga kesehatan di Puskesmas ini belum dilengkapi dengan tenaga medis yang kompeten, seperti tidak mempunyai dokter</w:t>
      </w:r>
      <w:r>
        <w:rPr>
          <w:rFonts w:ascii="Arial" w:cs="Arial" w:hAnsi="Arial"/>
          <w:sz w:val="24"/>
          <w:lang w:val="id-ID"/>
        </w:rPr>
        <w:t xml:space="preserve"> gigi</w:t>
      </w:r>
      <w:r>
        <w:rPr>
          <w:rFonts w:ascii="Arial" w:cs="Arial" w:hAnsi="Arial"/>
          <w:sz w:val="24"/>
          <w:lang w:val="id-ID"/>
        </w:rPr>
        <w:t xml:space="preserve">, tenaga kesehatan yang tersedia meliputi: </w:t>
      </w:r>
      <w:r>
        <w:rPr>
          <w:rFonts w:ascii="Arial" w:cs="Arial" w:hAnsi="Arial"/>
          <w:sz w:val="24"/>
          <w:lang w:val="id-ID"/>
        </w:rPr>
        <w:t xml:space="preserve">dokter, </w:t>
      </w:r>
      <w:r>
        <w:rPr>
          <w:rFonts w:ascii="Arial" w:cs="Arial" w:hAnsi="Arial"/>
          <w:sz w:val="24"/>
          <w:lang w:val="id-ID"/>
        </w:rPr>
        <w:t>bidan, perawat, petugas laboratorium, tenaga kesehatan masyarakat, serta tenaga gizi, sehingga dalam penilaian akreditasi oleh lembaga independen yang dibentuk Kementerian, Puskesmas ini mendapatkan status Akreditasi Madya.</w:t>
      </w:r>
    </w:p>
    <w:p>
      <w:pPr>
        <w:pStyle w:val="style179"/>
        <w:spacing w:lineRule="auto" w:line="240"/>
        <w:ind w:left="360" w:firstLine="633"/>
        <w:jc w:val="both"/>
        <w:rPr>
          <w:rFonts w:ascii="Arial" w:cs="Arial" w:hAnsi="Arial"/>
          <w:sz w:val="24"/>
          <w:lang w:val="id-ID"/>
        </w:rPr>
      </w:pPr>
      <w:r>
        <w:rPr>
          <w:rFonts w:ascii="Arial" w:cs="Arial" w:hAnsi="Arial"/>
          <w:sz w:val="24"/>
          <w:lang w:val="id-ID"/>
        </w:rPr>
        <w:t xml:space="preserve">Berdasarkan pengamatan peneliti di Puskesmas Akreditasi Madya Barangka bahwa tenaga medis Puskesmas ini dalam memberi layanan kesehatan kepada </w:t>
      </w:r>
      <w:r>
        <w:rPr>
          <w:rFonts w:ascii="Arial" w:cs="Arial" w:hAnsi="Arial"/>
          <w:sz w:val="24"/>
          <w:lang w:val="id-ID"/>
        </w:rPr>
        <w:t>masyarakat berbasis pada tupoksi dan keahlian masing-masing.</w:t>
      </w: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pPr>
    </w:p>
    <w:p>
      <w:pPr>
        <w:pStyle w:val="style0"/>
        <w:spacing w:lineRule="auto" w:line="240"/>
        <w:rPr>
          <w:rFonts w:ascii="Arial" w:cs="Arial" w:hAnsi="Arial"/>
          <w:b/>
          <w:sz w:val="24"/>
          <w:lang w:val="id-ID"/>
        </w:rPr>
        <w:sectPr>
          <w:type w:val="continuous"/>
          <w:pgSz w:w="11906" w:h="16838" w:orient="portrait"/>
          <w:pgMar w:top="1440" w:right="1440" w:bottom="1440" w:left="1440" w:header="708" w:footer="708" w:gutter="0"/>
          <w:cols w:space="282" w:num="2"/>
          <w:titlePg/>
          <w:docGrid w:linePitch="360"/>
        </w:sectPr>
      </w:pPr>
    </w:p>
    <w:p>
      <w:pPr>
        <w:pStyle w:val="style179"/>
        <w:spacing w:lineRule="auto" w:line="240"/>
        <w:ind w:left="360"/>
        <w:rPr>
          <w:rFonts w:ascii="Arial" w:cs="Arial" w:hAnsi="Arial"/>
          <w:sz w:val="24"/>
          <w:lang w:val="id-ID"/>
        </w:rPr>
      </w:pPr>
    </w:p>
    <w:p>
      <w:pPr>
        <w:pStyle w:val="style179"/>
        <w:numPr>
          <w:ilvl w:val="0"/>
          <w:numId w:val="15"/>
        </w:numPr>
        <w:spacing w:lineRule="auto" w:line="240"/>
        <w:ind w:left="360"/>
        <w:rPr>
          <w:rFonts w:ascii="Arial" w:cs="Arial" w:hAnsi="Arial"/>
          <w:sz w:val="24"/>
          <w:lang w:val="id-ID"/>
        </w:rPr>
      </w:pPr>
      <w:r>
        <w:rPr>
          <w:rFonts w:ascii="Arial" w:cs="Arial" w:hAnsi="Arial"/>
          <w:sz w:val="24"/>
          <w:lang w:val="id-ID"/>
        </w:rPr>
        <w:t>Tabel</w:t>
      </w:r>
    </w:p>
    <w:p>
      <w:pPr>
        <w:pStyle w:val="style0"/>
        <w:spacing w:lineRule="auto" w:line="240"/>
        <w:jc w:val="center"/>
        <w:rPr>
          <w:rFonts w:ascii="Arial" w:cs="Arial" w:hAnsi="Arial"/>
          <w:b/>
          <w:sz w:val="22"/>
          <w:lang w:val="id-ID"/>
        </w:rPr>
      </w:pPr>
      <w:r>
        <w:rPr>
          <w:rFonts w:ascii="Arial" w:cs="Arial" w:hAnsi="Arial"/>
          <w:b/>
          <w:sz w:val="20"/>
          <w:lang w:val="id-ID"/>
        </w:rPr>
        <w:t>Tabel 1. Sarana Puskesmas Akreditasi Utama Lawa</w:t>
      </w:r>
    </w:p>
    <w:p>
      <w:pPr>
        <w:pStyle w:val="style0"/>
        <w:spacing w:lineRule="auto" w:line="240"/>
        <w:rPr>
          <w:rFonts w:ascii="Arial" w:cs="Arial" w:hAnsi="Arial"/>
          <w:b/>
          <w:sz w:val="24"/>
          <w:lang w:val="id-ID"/>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5"/>
        <w:gridCol w:w="2040"/>
        <w:gridCol w:w="528"/>
        <w:gridCol w:w="637"/>
        <w:gridCol w:w="476"/>
        <w:gridCol w:w="1737"/>
        <w:gridCol w:w="597"/>
        <w:gridCol w:w="636"/>
      </w:tblGrid>
      <w:tr>
        <w:trPr>
          <w:jc w:val="center"/>
        </w:trPr>
        <w:tc>
          <w:tcPr>
            <w:tcW w:w="0" w:type="auto"/>
            <w:tcBorders/>
          </w:tcPr>
          <w:p>
            <w:pPr>
              <w:pStyle w:val="style0"/>
              <w:widowControl w:val="false"/>
              <w:autoSpaceDE w:val="false"/>
              <w:autoSpaceDN w:val="false"/>
              <w:spacing w:lineRule="auto" w:line="240"/>
              <w:ind w:left="-56" w:right="-67"/>
              <w:jc w:val="center"/>
              <w:rPr>
                <w:rFonts w:ascii="Arial" w:cs="Arial" w:hAnsi="Arial"/>
                <w:sz w:val="22"/>
                <w:szCs w:val="22"/>
              </w:rPr>
            </w:pPr>
            <w:r>
              <w:rPr>
                <w:rFonts w:ascii="Arial" w:cs="Arial" w:hAnsi="Arial"/>
                <w:sz w:val="22"/>
                <w:szCs w:val="22"/>
              </w:rPr>
              <w:t>No</w:t>
            </w:r>
          </w:p>
        </w:tc>
        <w:tc>
          <w:tcPr>
            <w:tcW w:w="0" w:type="auto"/>
            <w:tcBorders/>
          </w:tcPr>
          <w:p>
            <w:pPr>
              <w:pStyle w:val="style0"/>
              <w:widowControl w:val="false"/>
              <w:autoSpaceDE w:val="false"/>
              <w:autoSpaceDN w:val="false"/>
              <w:spacing w:lineRule="auto" w:line="240"/>
              <w:ind w:left="-79" w:right="-81"/>
              <w:jc w:val="center"/>
              <w:rPr>
                <w:rFonts w:ascii="Arial" w:cs="Arial" w:hAnsi="Arial"/>
                <w:sz w:val="22"/>
                <w:szCs w:val="22"/>
              </w:rPr>
            </w:pPr>
            <w:r>
              <w:rPr>
                <w:rFonts w:ascii="Arial" w:cs="Arial" w:hAnsi="Arial"/>
                <w:sz w:val="22"/>
                <w:szCs w:val="22"/>
              </w:rPr>
              <w:t>Nama Barang</w:t>
            </w:r>
          </w:p>
        </w:tc>
        <w:tc>
          <w:tcPr>
            <w:tcW w:w="528" w:type="dxa"/>
            <w:tcBorders/>
          </w:tcPr>
          <w:p>
            <w:pPr>
              <w:pStyle w:val="style0"/>
              <w:widowControl w:val="false"/>
              <w:autoSpaceDE w:val="false"/>
              <w:autoSpaceDN w:val="false"/>
              <w:spacing w:lineRule="auto" w:line="240"/>
              <w:ind w:left="-65" w:right="-60"/>
              <w:jc w:val="center"/>
              <w:rPr>
                <w:rFonts w:ascii="Arial" w:cs="Arial" w:hAnsi="Arial"/>
                <w:sz w:val="22"/>
                <w:szCs w:val="22"/>
              </w:rPr>
            </w:pPr>
            <w:r>
              <w:rPr>
                <w:rFonts w:ascii="Arial" w:cs="Arial" w:hAnsi="Arial"/>
                <w:sz w:val="22"/>
                <w:szCs w:val="22"/>
              </w:rPr>
              <w:t>Jml</w:t>
            </w:r>
          </w:p>
          <w:p>
            <w:pPr>
              <w:pStyle w:val="style0"/>
              <w:widowControl w:val="false"/>
              <w:autoSpaceDE w:val="false"/>
              <w:autoSpaceDN w:val="false"/>
              <w:spacing w:lineRule="auto" w:line="240"/>
              <w:ind w:left="-65" w:right="-60"/>
              <w:jc w:val="center"/>
              <w:rPr>
                <w:rFonts w:ascii="Arial" w:cs="Arial" w:hAnsi="Arial"/>
                <w:sz w:val="22"/>
                <w:szCs w:val="22"/>
              </w:rPr>
            </w:pPr>
            <w:r>
              <w:rPr>
                <w:rFonts w:ascii="Arial" w:cs="Arial" w:hAnsi="Arial"/>
                <w:sz w:val="22"/>
                <w:szCs w:val="22"/>
              </w:rPr>
              <w:t>unit</w:t>
            </w:r>
          </w:p>
        </w:tc>
        <w:tc>
          <w:tcPr>
            <w:tcW w:w="58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Ket</w:t>
            </w:r>
          </w:p>
        </w:tc>
        <w:tc>
          <w:tcPr>
            <w:tcW w:w="0" w:type="auto"/>
            <w:tcBorders/>
          </w:tcPr>
          <w:p>
            <w:pPr>
              <w:pStyle w:val="style0"/>
              <w:widowControl w:val="false"/>
              <w:autoSpaceDE w:val="false"/>
              <w:autoSpaceDN w:val="false"/>
              <w:spacing w:lineRule="auto" w:line="240"/>
              <w:ind w:left="-56" w:right="-15"/>
              <w:jc w:val="center"/>
              <w:rPr>
                <w:rFonts w:ascii="Arial" w:cs="Arial" w:hAnsi="Arial"/>
                <w:sz w:val="22"/>
                <w:szCs w:val="22"/>
              </w:rPr>
            </w:pPr>
            <w:r>
              <w:rPr>
                <w:rFonts w:ascii="Arial" w:cs="Arial" w:hAnsi="Arial"/>
                <w:sz w:val="22"/>
                <w:szCs w:val="22"/>
              </w:rPr>
              <w:t>No</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Nama Barang</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Jml</w:t>
            </w:r>
          </w:p>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unit</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Ket</w:t>
            </w:r>
          </w:p>
        </w:tc>
      </w:tr>
      <w:tr>
        <w:tblPrEx/>
        <w:trPr>
          <w:jc w:val="center"/>
        </w:trPr>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0" w:type="auto"/>
            <w:tcBorders/>
          </w:tcPr>
          <w:p>
            <w:pPr>
              <w:pStyle w:val="style0"/>
              <w:widowControl w:val="false"/>
              <w:autoSpaceDE w:val="false"/>
              <w:autoSpaceDN w:val="false"/>
              <w:spacing w:lineRule="auto" w:line="240"/>
              <w:ind w:left="-79" w:right="-81"/>
              <w:jc w:val="left"/>
              <w:rPr>
                <w:rFonts w:ascii="Arial" w:cs="Arial" w:hAnsi="Arial"/>
                <w:sz w:val="22"/>
                <w:szCs w:val="22"/>
              </w:rPr>
            </w:pPr>
            <w:r>
              <w:rPr>
                <w:rFonts w:ascii="Arial" w:cs="Arial" w:hAnsi="Arial"/>
                <w:sz w:val="22"/>
                <w:szCs w:val="22"/>
              </w:rPr>
              <w:t>Mobil</w:t>
            </w:r>
          </w:p>
        </w:tc>
        <w:tc>
          <w:tcPr>
            <w:tcW w:w="528"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58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18</w:t>
            </w:r>
          </w:p>
        </w:tc>
        <w:tc>
          <w:tcPr>
            <w:tcW w:w="0" w:type="auto"/>
            <w:tcBorders/>
          </w:tcPr>
          <w:p>
            <w:pPr>
              <w:pStyle w:val="style0"/>
              <w:widowControl w:val="false"/>
              <w:autoSpaceDE w:val="false"/>
              <w:autoSpaceDN w:val="false"/>
              <w:spacing w:lineRule="auto" w:line="240"/>
              <w:ind w:left="-80" w:right="-80"/>
              <w:jc w:val="left"/>
              <w:rPr>
                <w:rFonts w:ascii="Arial" w:cs="Arial" w:hAnsi="Arial"/>
                <w:sz w:val="22"/>
                <w:szCs w:val="22"/>
              </w:rPr>
            </w:pPr>
            <w:r>
              <w:rPr>
                <w:rFonts w:ascii="Arial" w:cs="Arial" w:hAnsi="Arial"/>
                <w:sz w:val="22"/>
                <w:szCs w:val="22"/>
              </w:rPr>
              <w:t>Lampu</w:t>
            </w:r>
            <w:r>
              <w:rPr>
                <w:rFonts w:ascii="Arial" w:cs="Arial" w:hAnsi="Arial"/>
                <w:sz w:val="22"/>
                <w:szCs w:val="22"/>
                <w:lang w:val="id-ID"/>
              </w:rPr>
              <w:t xml:space="preserve"> </w:t>
            </w:r>
            <w:r>
              <w:rPr>
                <w:rFonts w:ascii="Arial" w:cs="Arial" w:hAnsi="Arial"/>
                <w:sz w:val="22"/>
                <w:szCs w:val="22"/>
              </w:rPr>
              <w:t>operasi</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w:t>
            </w:r>
          </w:p>
        </w:tc>
        <w:tc>
          <w:tcPr>
            <w:tcW w:w="0" w:type="auto"/>
            <w:tcBorders/>
          </w:tcPr>
          <w:p>
            <w:pPr>
              <w:pStyle w:val="style0"/>
              <w:widowControl w:val="false"/>
              <w:autoSpaceDE w:val="false"/>
              <w:autoSpaceDN w:val="false"/>
              <w:spacing w:lineRule="auto" w:line="240"/>
              <w:ind w:left="-79" w:right="-81"/>
              <w:jc w:val="left"/>
              <w:rPr>
                <w:rFonts w:ascii="Arial" w:cs="Arial" w:hAnsi="Arial"/>
                <w:sz w:val="22"/>
                <w:szCs w:val="22"/>
              </w:rPr>
            </w:pPr>
            <w:r>
              <w:rPr>
                <w:rFonts w:ascii="Arial" w:cs="Arial" w:hAnsi="Arial"/>
                <w:sz w:val="22"/>
                <w:szCs w:val="22"/>
              </w:rPr>
              <w:t>Sepeda motor</w:t>
            </w:r>
          </w:p>
        </w:tc>
        <w:tc>
          <w:tcPr>
            <w:tcW w:w="528"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3</w:t>
            </w:r>
          </w:p>
        </w:tc>
        <w:tc>
          <w:tcPr>
            <w:tcW w:w="58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19</w:t>
            </w:r>
          </w:p>
        </w:tc>
        <w:tc>
          <w:tcPr>
            <w:tcW w:w="0" w:type="auto"/>
            <w:tcBorders/>
          </w:tcPr>
          <w:p>
            <w:pPr>
              <w:pStyle w:val="style0"/>
              <w:widowControl w:val="false"/>
              <w:autoSpaceDE w:val="false"/>
              <w:autoSpaceDN w:val="false"/>
              <w:spacing w:lineRule="auto" w:line="240"/>
              <w:ind w:left="-80" w:right="-80"/>
              <w:jc w:val="left"/>
              <w:rPr>
                <w:rFonts w:ascii="Arial" w:cs="Arial" w:hAnsi="Arial"/>
                <w:sz w:val="22"/>
                <w:szCs w:val="22"/>
              </w:rPr>
            </w:pPr>
            <w:r>
              <w:rPr>
                <w:rFonts w:ascii="Arial" w:cs="Arial" w:hAnsi="Arial"/>
                <w:sz w:val="22"/>
                <w:szCs w:val="22"/>
              </w:rPr>
              <w:t>UGD set</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3</w:t>
            </w:r>
          </w:p>
        </w:tc>
        <w:tc>
          <w:tcPr>
            <w:tcW w:w="0" w:type="auto"/>
            <w:tcBorders/>
          </w:tcPr>
          <w:p>
            <w:pPr>
              <w:pStyle w:val="style0"/>
              <w:widowControl w:val="false"/>
              <w:autoSpaceDE w:val="false"/>
              <w:autoSpaceDN w:val="false"/>
              <w:spacing w:lineRule="auto" w:line="240"/>
              <w:ind w:left="-79" w:right="-81"/>
              <w:jc w:val="left"/>
              <w:rPr>
                <w:rFonts w:ascii="Arial" w:cs="Arial" w:hAnsi="Arial"/>
                <w:sz w:val="22"/>
                <w:szCs w:val="22"/>
              </w:rPr>
            </w:pPr>
            <w:r>
              <w:rPr>
                <w:rFonts w:ascii="Arial" w:cs="Arial" w:hAnsi="Arial"/>
                <w:sz w:val="22"/>
                <w:szCs w:val="22"/>
              </w:rPr>
              <w:t>Almaries/</w:t>
            </w:r>
            <w:r>
              <w:rPr>
                <w:rFonts w:ascii="Arial" w:cs="Arial" w:hAnsi="Arial"/>
                <w:sz w:val="22"/>
                <w:szCs w:val="22"/>
                <w:lang w:val="id-ID"/>
              </w:rPr>
              <w:t xml:space="preserve"> </w:t>
            </w:r>
            <w:r>
              <w:rPr>
                <w:rFonts w:ascii="Arial" w:cs="Arial" w:hAnsi="Arial"/>
                <w:sz w:val="22"/>
                <w:szCs w:val="22"/>
              </w:rPr>
              <w:t>Coldchain</w:t>
            </w:r>
          </w:p>
        </w:tc>
        <w:tc>
          <w:tcPr>
            <w:tcW w:w="528"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w:t>
            </w:r>
          </w:p>
        </w:tc>
        <w:tc>
          <w:tcPr>
            <w:tcW w:w="58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20</w:t>
            </w:r>
          </w:p>
        </w:tc>
        <w:tc>
          <w:tcPr>
            <w:tcW w:w="0" w:type="auto"/>
            <w:tcBorders/>
          </w:tcPr>
          <w:p>
            <w:pPr>
              <w:pStyle w:val="style0"/>
              <w:widowControl w:val="false"/>
              <w:autoSpaceDE w:val="false"/>
              <w:autoSpaceDN w:val="false"/>
              <w:spacing w:lineRule="auto" w:line="240"/>
              <w:ind w:left="-80" w:right="-80"/>
              <w:jc w:val="left"/>
              <w:rPr>
                <w:rFonts w:ascii="Arial" w:cs="Arial" w:hAnsi="Arial"/>
                <w:sz w:val="22"/>
                <w:szCs w:val="22"/>
              </w:rPr>
            </w:pPr>
            <w:r>
              <w:rPr>
                <w:rFonts w:ascii="Arial" w:cs="Arial" w:hAnsi="Arial"/>
                <w:sz w:val="22"/>
                <w:szCs w:val="22"/>
              </w:rPr>
              <w:t>PHN</w:t>
            </w:r>
            <w:r>
              <w:rPr>
                <w:rFonts w:ascii="Arial" w:cs="Arial" w:hAnsi="Arial"/>
                <w:sz w:val="22"/>
                <w:szCs w:val="22"/>
                <w:lang w:val="id-ID"/>
              </w:rPr>
              <w:t xml:space="preserve"> </w:t>
            </w:r>
            <w:r>
              <w:rPr>
                <w:rFonts w:ascii="Arial" w:cs="Arial" w:hAnsi="Arial"/>
                <w:sz w:val="22"/>
                <w:szCs w:val="22"/>
              </w:rPr>
              <w:t>kit</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4</w:t>
            </w:r>
          </w:p>
        </w:tc>
        <w:tc>
          <w:tcPr>
            <w:tcW w:w="0" w:type="auto"/>
            <w:tcBorders/>
          </w:tcPr>
          <w:p>
            <w:pPr>
              <w:pStyle w:val="style0"/>
              <w:widowControl w:val="false"/>
              <w:autoSpaceDE w:val="false"/>
              <w:autoSpaceDN w:val="false"/>
              <w:spacing w:lineRule="auto" w:line="240"/>
              <w:ind w:left="-79" w:right="-81"/>
              <w:jc w:val="left"/>
              <w:rPr>
                <w:rFonts w:ascii="Arial" w:cs="Arial" w:hAnsi="Arial"/>
                <w:sz w:val="22"/>
                <w:szCs w:val="22"/>
              </w:rPr>
            </w:pPr>
            <w:r>
              <w:rPr>
                <w:rFonts w:ascii="Arial" w:cs="Arial" w:hAnsi="Arial"/>
                <w:sz w:val="22"/>
                <w:szCs w:val="22"/>
              </w:rPr>
              <w:t>IUD</w:t>
            </w:r>
            <w:r>
              <w:rPr>
                <w:rFonts w:ascii="Arial" w:cs="Arial" w:hAnsi="Arial"/>
                <w:sz w:val="22"/>
                <w:szCs w:val="22"/>
                <w:lang w:val="id-ID"/>
              </w:rPr>
              <w:t xml:space="preserve"> </w:t>
            </w:r>
            <w:r>
              <w:rPr>
                <w:rFonts w:ascii="Arial" w:cs="Arial" w:hAnsi="Arial"/>
                <w:sz w:val="22"/>
                <w:szCs w:val="22"/>
              </w:rPr>
              <w:t>kit</w:t>
            </w:r>
          </w:p>
        </w:tc>
        <w:tc>
          <w:tcPr>
            <w:tcW w:w="528"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58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21</w:t>
            </w:r>
          </w:p>
        </w:tc>
        <w:tc>
          <w:tcPr>
            <w:tcW w:w="0" w:type="auto"/>
            <w:tcBorders/>
          </w:tcPr>
          <w:p>
            <w:pPr>
              <w:pStyle w:val="style0"/>
              <w:widowControl w:val="false"/>
              <w:autoSpaceDE w:val="false"/>
              <w:autoSpaceDN w:val="false"/>
              <w:spacing w:lineRule="auto" w:line="240"/>
              <w:ind w:left="-80" w:right="-80"/>
              <w:jc w:val="left"/>
              <w:rPr>
                <w:rFonts w:ascii="Arial" w:cs="Arial" w:hAnsi="Arial"/>
                <w:sz w:val="22"/>
                <w:szCs w:val="22"/>
              </w:rPr>
            </w:pPr>
            <w:r>
              <w:rPr>
                <w:rFonts w:ascii="Arial" w:cs="Arial" w:hAnsi="Arial"/>
                <w:sz w:val="22"/>
                <w:szCs w:val="22"/>
              </w:rPr>
              <w:t>Elektrokardiograf</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5</w:t>
            </w:r>
          </w:p>
        </w:tc>
        <w:tc>
          <w:tcPr>
            <w:tcW w:w="0" w:type="auto"/>
            <w:tcBorders/>
          </w:tcPr>
          <w:p>
            <w:pPr>
              <w:pStyle w:val="style0"/>
              <w:widowControl w:val="false"/>
              <w:autoSpaceDE w:val="false"/>
              <w:autoSpaceDN w:val="false"/>
              <w:spacing w:lineRule="auto" w:line="240"/>
              <w:ind w:left="-79" w:right="-81"/>
              <w:jc w:val="left"/>
              <w:rPr>
                <w:rFonts w:ascii="Arial" w:cs="Arial" w:hAnsi="Arial"/>
                <w:sz w:val="22"/>
                <w:szCs w:val="22"/>
              </w:rPr>
            </w:pPr>
            <w:r>
              <w:rPr>
                <w:rFonts w:ascii="Arial" w:cs="Arial" w:hAnsi="Arial"/>
                <w:sz w:val="22"/>
                <w:szCs w:val="22"/>
              </w:rPr>
              <w:t>Dopler</w:t>
            </w:r>
          </w:p>
        </w:tc>
        <w:tc>
          <w:tcPr>
            <w:tcW w:w="528"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58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22</w:t>
            </w:r>
          </w:p>
        </w:tc>
        <w:tc>
          <w:tcPr>
            <w:tcW w:w="0" w:type="auto"/>
            <w:tcBorders/>
          </w:tcPr>
          <w:p>
            <w:pPr>
              <w:pStyle w:val="style0"/>
              <w:widowControl w:val="false"/>
              <w:autoSpaceDE w:val="false"/>
              <w:autoSpaceDN w:val="false"/>
              <w:spacing w:lineRule="auto" w:line="240"/>
              <w:ind w:left="-80" w:right="-80"/>
              <w:jc w:val="left"/>
              <w:rPr>
                <w:rFonts w:ascii="Arial" w:cs="Arial" w:hAnsi="Arial"/>
                <w:sz w:val="22"/>
                <w:szCs w:val="22"/>
              </w:rPr>
            </w:pPr>
            <w:r>
              <w:rPr>
                <w:rFonts w:ascii="Arial" w:cs="Arial" w:hAnsi="Arial"/>
                <w:sz w:val="22"/>
                <w:szCs w:val="22"/>
              </w:rPr>
              <w:t>Otoskop</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6</w:t>
            </w:r>
          </w:p>
        </w:tc>
        <w:tc>
          <w:tcPr>
            <w:tcW w:w="0" w:type="auto"/>
            <w:tcBorders/>
          </w:tcPr>
          <w:p>
            <w:pPr>
              <w:pStyle w:val="style0"/>
              <w:widowControl w:val="false"/>
              <w:autoSpaceDE w:val="false"/>
              <w:autoSpaceDN w:val="false"/>
              <w:spacing w:lineRule="auto" w:line="240"/>
              <w:ind w:left="-79" w:right="-81"/>
              <w:jc w:val="left"/>
              <w:rPr>
                <w:rFonts w:ascii="Arial" w:cs="Arial" w:hAnsi="Arial"/>
                <w:sz w:val="22"/>
                <w:szCs w:val="22"/>
              </w:rPr>
            </w:pPr>
            <w:r>
              <w:rPr>
                <w:rFonts w:ascii="Arial" w:cs="Arial" w:hAnsi="Arial"/>
                <w:sz w:val="22"/>
                <w:szCs w:val="22"/>
              </w:rPr>
              <w:t>Tensi</w:t>
            </w:r>
            <w:r>
              <w:rPr>
                <w:rFonts w:ascii="Arial" w:cs="Arial" w:hAnsi="Arial"/>
                <w:sz w:val="22"/>
                <w:szCs w:val="22"/>
                <w:lang w:val="id-ID"/>
              </w:rPr>
              <w:t xml:space="preserve"> </w:t>
            </w:r>
            <w:r>
              <w:rPr>
                <w:rFonts w:ascii="Arial" w:cs="Arial" w:hAnsi="Arial"/>
                <w:sz w:val="22"/>
                <w:szCs w:val="22"/>
              </w:rPr>
              <w:t>meter</w:t>
            </w:r>
          </w:p>
        </w:tc>
        <w:tc>
          <w:tcPr>
            <w:tcW w:w="528"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11</w:t>
            </w:r>
          </w:p>
        </w:tc>
        <w:tc>
          <w:tcPr>
            <w:tcW w:w="58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23</w:t>
            </w:r>
          </w:p>
        </w:tc>
        <w:tc>
          <w:tcPr>
            <w:tcW w:w="0" w:type="auto"/>
            <w:tcBorders/>
          </w:tcPr>
          <w:p>
            <w:pPr>
              <w:pStyle w:val="style0"/>
              <w:widowControl w:val="false"/>
              <w:autoSpaceDE w:val="false"/>
              <w:autoSpaceDN w:val="false"/>
              <w:spacing w:lineRule="auto" w:line="240"/>
              <w:ind w:left="-80" w:right="-80"/>
              <w:jc w:val="left"/>
              <w:rPr>
                <w:rFonts w:ascii="Arial" w:cs="Arial" w:hAnsi="Arial"/>
                <w:sz w:val="22"/>
                <w:szCs w:val="22"/>
              </w:rPr>
            </w:pPr>
            <w:r>
              <w:rPr>
                <w:rFonts w:ascii="Arial" w:cs="Arial" w:hAnsi="Arial"/>
                <w:sz w:val="22"/>
                <w:szCs w:val="22"/>
              </w:rPr>
              <w:t>Mikroskop2</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7</w:t>
            </w:r>
          </w:p>
        </w:tc>
        <w:tc>
          <w:tcPr>
            <w:tcW w:w="0" w:type="auto"/>
            <w:tcBorders/>
          </w:tcPr>
          <w:p>
            <w:pPr>
              <w:pStyle w:val="style0"/>
              <w:widowControl w:val="false"/>
              <w:autoSpaceDE w:val="false"/>
              <w:autoSpaceDN w:val="false"/>
              <w:spacing w:lineRule="auto" w:line="240"/>
              <w:ind w:left="-65" w:right="-39"/>
              <w:jc w:val="left"/>
              <w:rPr>
                <w:rFonts w:ascii="Arial" w:cs="Arial" w:hAnsi="Arial"/>
                <w:sz w:val="22"/>
                <w:szCs w:val="22"/>
              </w:rPr>
            </w:pPr>
            <w:r>
              <w:rPr>
                <w:rFonts w:ascii="Arial" w:cs="Arial" w:hAnsi="Arial"/>
                <w:sz w:val="22"/>
                <w:szCs w:val="22"/>
              </w:rPr>
              <w:t>Stetoskop</w:t>
            </w:r>
          </w:p>
        </w:tc>
        <w:tc>
          <w:tcPr>
            <w:tcW w:w="528"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4</w:t>
            </w:r>
          </w:p>
        </w:tc>
        <w:tc>
          <w:tcPr>
            <w:tcW w:w="58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24</w:t>
            </w:r>
          </w:p>
        </w:tc>
        <w:tc>
          <w:tcPr>
            <w:tcW w:w="0" w:type="auto"/>
            <w:tcBorders/>
          </w:tcPr>
          <w:p>
            <w:pPr>
              <w:pStyle w:val="style0"/>
              <w:widowControl w:val="false"/>
              <w:autoSpaceDE w:val="false"/>
              <w:autoSpaceDN w:val="false"/>
              <w:spacing w:lineRule="auto" w:line="240"/>
              <w:ind w:left="-80" w:right="-80"/>
              <w:jc w:val="left"/>
              <w:rPr>
                <w:rFonts w:ascii="Arial" w:cs="Arial" w:hAnsi="Arial"/>
                <w:sz w:val="22"/>
                <w:szCs w:val="22"/>
              </w:rPr>
            </w:pPr>
            <w:r>
              <w:rPr>
                <w:rFonts w:ascii="Arial" w:cs="Arial" w:hAnsi="Arial"/>
                <w:sz w:val="22"/>
                <w:szCs w:val="22"/>
              </w:rPr>
              <w:t>Hematokrit</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8</w:t>
            </w:r>
          </w:p>
        </w:tc>
        <w:tc>
          <w:tcPr>
            <w:tcW w:w="0" w:type="auto"/>
            <w:tcBorders/>
          </w:tcPr>
          <w:p>
            <w:pPr>
              <w:pStyle w:val="style0"/>
              <w:widowControl w:val="false"/>
              <w:autoSpaceDE w:val="false"/>
              <w:autoSpaceDN w:val="false"/>
              <w:spacing w:lineRule="auto" w:line="240"/>
              <w:ind w:left="-65" w:right="-53"/>
              <w:jc w:val="left"/>
              <w:rPr>
                <w:rFonts w:ascii="Arial" w:cs="Arial" w:hAnsi="Arial"/>
                <w:sz w:val="22"/>
                <w:szCs w:val="22"/>
              </w:rPr>
            </w:pPr>
            <w:r>
              <w:rPr>
                <w:rFonts w:ascii="Arial" w:cs="Arial" w:hAnsi="Arial"/>
                <w:sz w:val="22"/>
                <w:szCs w:val="22"/>
              </w:rPr>
              <w:t>Timbangan</w:t>
            </w:r>
            <w:r>
              <w:rPr>
                <w:rFonts w:ascii="Arial" w:cs="Arial" w:hAnsi="Arial"/>
                <w:sz w:val="22"/>
                <w:szCs w:val="22"/>
                <w:lang w:val="id-ID"/>
              </w:rPr>
              <w:t xml:space="preserve"> </w:t>
            </w:r>
            <w:r>
              <w:rPr>
                <w:rFonts w:ascii="Arial" w:cs="Arial" w:hAnsi="Arial"/>
                <w:sz w:val="22"/>
                <w:szCs w:val="22"/>
              </w:rPr>
              <w:t>dacin</w:t>
            </w:r>
          </w:p>
        </w:tc>
        <w:tc>
          <w:tcPr>
            <w:tcW w:w="528"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6</w:t>
            </w:r>
          </w:p>
        </w:tc>
        <w:tc>
          <w:tcPr>
            <w:tcW w:w="58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25</w:t>
            </w:r>
          </w:p>
        </w:tc>
        <w:tc>
          <w:tcPr>
            <w:tcW w:w="0" w:type="auto"/>
            <w:tcBorders/>
          </w:tcPr>
          <w:p>
            <w:pPr>
              <w:pStyle w:val="style0"/>
              <w:widowControl w:val="false"/>
              <w:autoSpaceDE w:val="false"/>
              <w:autoSpaceDN w:val="false"/>
              <w:spacing w:lineRule="auto" w:line="240"/>
              <w:ind w:left="-80" w:right="-80"/>
              <w:jc w:val="left"/>
              <w:rPr>
                <w:rFonts w:ascii="Arial" w:cs="Arial" w:hAnsi="Arial"/>
                <w:sz w:val="22"/>
                <w:szCs w:val="22"/>
              </w:rPr>
            </w:pPr>
            <w:r>
              <w:rPr>
                <w:rFonts w:ascii="Arial" w:cs="Arial" w:hAnsi="Arial"/>
                <w:sz w:val="22"/>
                <w:szCs w:val="22"/>
              </w:rPr>
              <w:t>Certifuge</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left="-70" w:right="-67"/>
              <w:jc w:val="center"/>
              <w:rPr>
                <w:rFonts w:ascii="Arial" w:cs="Arial" w:hAnsi="Arial"/>
                <w:sz w:val="22"/>
                <w:szCs w:val="22"/>
              </w:rPr>
            </w:pPr>
            <w:r>
              <w:rPr>
                <w:rFonts w:ascii="Arial" w:cs="Arial" w:hAnsi="Arial"/>
                <w:sz w:val="22"/>
                <w:szCs w:val="22"/>
              </w:rPr>
              <w:t>9</w:t>
            </w:r>
          </w:p>
        </w:tc>
        <w:tc>
          <w:tcPr>
            <w:tcW w:w="0" w:type="auto"/>
            <w:tcBorders/>
          </w:tcPr>
          <w:p>
            <w:pPr>
              <w:pStyle w:val="style0"/>
              <w:widowControl w:val="false"/>
              <w:autoSpaceDE w:val="false"/>
              <w:autoSpaceDN w:val="false"/>
              <w:spacing w:lineRule="auto" w:line="240"/>
              <w:ind w:left="-79" w:right="-81"/>
              <w:jc w:val="left"/>
              <w:rPr>
                <w:rFonts w:ascii="Arial" w:cs="Arial" w:hAnsi="Arial"/>
                <w:sz w:val="22"/>
                <w:szCs w:val="22"/>
              </w:rPr>
            </w:pPr>
            <w:r>
              <w:rPr>
                <w:rFonts w:ascii="Arial" w:cs="Arial" w:hAnsi="Arial"/>
                <w:sz w:val="22"/>
                <w:szCs w:val="22"/>
              </w:rPr>
              <w:t>Timbangan</w:t>
            </w:r>
            <w:r>
              <w:rPr>
                <w:rFonts w:ascii="Arial" w:cs="Arial" w:hAnsi="Arial"/>
                <w:sz w:val="22"/>
                <w:szCs w:val="22"/>
                <w:lang w:val="id-ID"/>
              </w:rPr>
              <w:t xml:space="preserve"> </w:t>
            </w:r>
            <w:r>
              <w:rPr>
                <w:rFonts w:ascii="Arial" w:cs="Arial" w:hAnsi="Arial"/>
                <w:sz w:val="22"/>
                <w:szCs w:val="22"/>
              </w:rPr>
              <w:t>bayi</w:t>
            </w:r>
          </w:p>
        </w:tc>
        <w:tc>
          <w:tcPr>
            <w:tcW w:w="528"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10</w:t>
            </w:r>
          </w:p>
        </w:tc>
        <w:tc>
          <w:tcPr>
            <w:tcW w:w="58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26</w:t>
            </w:r>
          </w:p>
        </w:tc>
        <w:tc>
          <w:tcPr>
            <w:tcW w:w="0" w:type="auto"/>
            <w:tcBorders/>
          </w:tcPr>
          <w:p>
            <w:pPr>
              <w:pStyle w:val="style0"/>
              <w:widowControl w:val="false"/>
              <w:autoSpaceDE w:val="false"/>
              <w:autoSpaceDN w:val="false"/>
              <w:spacing w:lineRule="auto" w:line="240"/>
              <w:ind w:left="-80" w:right="-80"/>
              <w:jc w:val="left"/>
              <w:rPr>
                <w:rFonts w:ascii="Arial" w:cs="Arial" w:hAnsi="Arial"/>
                <w:sz w:val="22"/>
                <w:szCs w:val="22"/>
              </w:rPr>
            </w:pPr>
            <w:r>
              <w:rPr>
                <w:rFonts w:ascii="Arial" w:cs="Arial" w:hAnsi="Arial"/>
                <w:sz w:val="22"/>
                <w:szCs w:val="22"/>
              </w:rPr>
              <w:t>Urine</w:t>
            </w:r>
            <w:r>
              <w:rPr>
                <w:rFonts w:ascii="Arial" w:cs="Arial" w:hAnsi="Arial"/>
                <w:sz w:val="22"/>
                <w:szCs w:val="22"/>
                <w:lang w:val="id-ID"/>
              </w:rPr>
              <w:t xml:space="preserve"> </w:t>
            </w:r>
            <w:r>
              <w:rPr>
                <w:rFonts w:ascii="Arial" w:cs="Arial" w:hAnsi="Arial"/>
                <w:sz w:val="22"/>
                <w:szCs w:val="22"/>
              </w:rPr>
              <w:t>meter</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left="-70" w:right="-67"/>
              <w:jc w:val="center"/>
              <w:rPr>
                <w:rFonts w:ascii="Arial" w:cs="Arial" w:hAnsi="Arial"/>
                <w:sz w:val="22"/>
                <w:szCs w:val="22"/>
              </w:rPr>
            </w:pPr>
            <w:r>
              <w:rPr>
                <w:rFonts w:ascii="Arial" w:cs="Arial" w:hAnsi="Arial"/>
                <w:sz w:val="22"/>
                <w:szCs w:val="22"/>
              </w:rPr>
              <w:t>10</w:t>
            </w:r>
          </w:p>
        </w:tc>
        <w:tc>
          <w:tcPr>
            <w:tcW w:w="0" w:type="auto"/>
            <w:tcBorders/>
          </w:tcPr>
          <w:p>
            <w:pPr>
              <w:pStyle w:val="style0"/>
              <w:widowControl w:val="false"/>
              <w:autoSpaceDE w:val="false"/>
              <w:autoSpaceDN w:val="false"/>
              <w:spacing w:lineRule="auto" w:line="240"/>
              <w:ind w:left="-65" w:right="-67"/>
              <w:jc w:val="left"/>
              <w:rPr>
                <w:rFonts w:ascii="Arial" w:cs="Arial" w:hAnsi="Arial"/>
                <w:sz w:val="22"/>
                <w:szCs w:val="22"/>
              </w:rPr>
            </w:pPr>
            <w:r>
              <w:rPr>
                <w:rFonts w:ascii="Arial" w:cs="Arial" w:hAnsi="Arial"/>
                <w:sz w:val="22"/>
                <w:szCs w:val="22"/>
              </w:rPr>
              <w:t>Mesin</w:t>
            </w:r>
            <w:r>
              <w:rPr>
                <w:rFonts w:ascii="Arial" w:cs="Arial" w:hAnsi="Arial"/>
                <w:sz w:val="22"/>
                <w:szCs w:val="22"/>
                <w:lang w:val="id-ID"/>
              </w:rPr>
              <w:t xml:space="preserve"> </w:t>
            </w:r>
            <w:r>
              <w:rPr>
                <w:rFonts w:ascii="Arial" w:cs="Arial" w:hAnsi="Arial"/>
                <w:sz w:val="22"/>
                <w:szCs w:val="22"/>
              </w:rPr>
              <w:t>ketik</w:t>
            </w:r>
          </w:p>
        </w:tc>
        <w:tc>
          <w:tcPr>
            <w:tcW w:w="528"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w:t>
            </w:r>
          </w:p>
        </w:tc>
        <w:tc>
          <w:tcPr>
            <w:tcW w:w="58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27</w:t>
            </w:r>
          </w:p>
        </w:tc>
        <w:tc>
          <w:tcPr>
            <w:tcW w:w="0" w:type="auto"/>
            <w:tcBorders/>
          </w:tcPr>
          <w:p>
            <w:pPr>
              <w:pStyle w:val="style0"/>
              <w:widowControl w:val="false"/>
              <w:autoSpaceDE w:val="false"/>
              <w:autoSpaceDN w:val="false"/>
              <w:spacing w:lineRule="auto" w:line="240"/>
              <w:ind w:left="-80" w:right="-80"/>
              <w:jc w:val="left"/>
              <w:rPr>
                <w:rFonts w:ascii="Arial" w:cs="Arial" w:hAnsi="Arial"/>
                <w:sz w:val="22"/>
                <w:szCs w:val="22"/>
                <w:lang w:val="id-ID"/>
              </w:rPr>
            </w:pPr>
            <w:r>
              <w:rPr>
                <w:rFonts w:ascii="Arial" w:cs="Arial" w:hAnsi="Arial"/>
                <w:sz w:val="22"/>
                <w:szCs w:val="22"/>
              </w:rPr>
              <w:t>Gluko</w:t>
            </w:r>
            <w:r>
              <w:rPr>
                <w:rFonts w:ascii="Arial" w:cs="Arial" w:hAnsi="Arial"/>
                <w:sz w:val="22"/>
                <w:szCs w:val="22"/>
              </w:rPr>
              <w:t>meter</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left="-70" w:right="-67"/>
              <w:jc w:val="center"/>
              <w:rPr>
                <w:rFonts w:ascii="Arial" w:cs="Arial" w:hAnsi="Arial"/>
                <w:sz w:val="22"/>
                <w:szCs w:val="22"/>
              </w:rPr>
            </w:pPr>
            <w:r>
              <w:rPr>
                <w:rFonts w:ascii="Arial" w:cs="Arial" w:hAnsi="Arial"/>
                <w:sz w:val="22"/>
                <w:szCs w:val="22"/>
              </w:rPr>
              <w:t>11</w:t>
            </w:r>
          </w:p>
        </w:tc>
        <w:tc>
          <w:tcPr>
            <w:tcW w:w="0" w:type="auto"/>
            <w:tcBorders/>
          </w:tcPr>
          <w:p>
            <w:pPr>
              <w:pStyle w:val="style0"/>
              <w:widowControl w:val="false"/>
              <w:autoSpaceDE w:val="false"/>
              <w:autoSpaceDN w:val="false"/>
              <w:spacing w:lineRule="auto" w:line="240"/>
              <w:ind w:left="-65" w:right="-67"/>
              <w:jc w:val="left"/>
              <w:rPr>
                <w:rFonts w:ascii="Arial" w:cs="Arial" w:hAnsi="Arial"/>
                <w:sz w:val="22"/>
                <w:szCs w:val="22"/>
              </w:rPr>
            </w:pPr>
            <w:r>
              <w:rPr>
                <w:rFonts w:ascii="Arial" w:cs="Arial" w:hAnsi="Arial"/>
                <w:sz w:val="22"/>
                <w:szCs w:val="22"/>
              </w:rPr>
              <w:t>Komputer</w:t>
            </w:r>
          </w:p>
        </w:tc>
        <w:tc>
          <w:tcPr>
            <w:tcW w:w="528"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4</w:t>
            </w:r>
          </w:p>
        </w:tc>
        <w:tc>
          <w:tcPr>
            <w:tcW w:w="58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28</w:t>
            </w:r>
          </w:p>
        </w:tc>
        <w:tc>
          <w:tcPr>
            <w:tcW w:w="0" w:type="auto"/>
            <w:tcBorders/>
          </w:tcPr>
          <w:p>
            <w:pPr>
              <w:pStyle w:val="style0"/>
              <w:widowControl w:val="false"/>
              <w:autoSpaceDE w:val="false"/>
              <w:autoSpaceDN w:val="false"/>
              <w:spacing w:lineRule="auto" w:line="240"/>
              <w:ind w:left="-80" w:right="-80"/>
              <w:jc w:val="left"/>
              <w:rPr>
                <w:rFonts w:ascii="Arial" w:cs="Arial" w:hAnsi="Arial"/>
                <w:sz w:val="22"/>
                <w:szCs w:val="22"/>
              </w:rPr>
            </w:pPr>
            <w:r>
              <w:rPr>
                <w:rFonts w:ascii="Arial" w:cs="Arial" w:hAnsi="Arial"/>
                <w:sz w:val="22"/>
                <w:szCs w:val="22"/>
              </w:rPr>
              <w:t>Tabung LPG</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left="-70" w:right="-67"/>
              <w:jc w:val="center"/>
              <w:rPr>
                <w:rFonts w:ascii="Arial" w:cs="Arial" w:hAnsi="Arial"/>
                <w:sz w:val="22"/>
                <w:szCs w:val="22"/>
              </w:rPr>
            </w:pPr>
            <w:r>
              <w:rPr>
                <w:rFonts w:ascii="Arial" w:cs="Arial" w:hAnsi="Arial"/>
                <w:sz w:val="22"/>
                <w:szCs w:val="22"/>
              </w:rPr>
              <w:t>12</w:t>
            </w:r>
          </w:p>
        </w:tc>
        <w:tc>
          <w:tcPr>
            <w:tcW w:w="0" w:type="auto"/>
            <w:tcBorders/>
          </w:tcPr>
          <w:p>
            <w:pPr>
              <w:pStyle w:val="style0"/>
              <w:widowControl w:val="false"/>
              <w:autoSpaceDE w:val="false"/>
              <w:autoSpaceDN w:val="false"/>
              <w:spacing w:lineRule="auto" w:line="240"/>
              <w:ind w:left="-65" w:right="-67"/>
              <w:jc w:val="left"/>
              <w:rPr>
                <w:rFonts w:ascii="Arial" w:cs="Arial" w:hAnsi="Arial"/>
                <w:sz w:val="22"/>
                <w:szCs w:val="22"/>
              </w:rPr>
            </w:pPr>
            <w:r>
              <w:rPr>
                <w:rFonts w:ascii="Arial" w:cs="Arial" w:hAnsi="Arial"/>
                <w:sz w:val="22"/>
                <w:szCs w:val="22"/>
              </w:rPr>
              <w:t>Tabung O</w:t>
            </w:r>
            <w:r>
              <w:rPr>
                <w:rFonts w:ascii="Arial" w:cs="Arial" w:hAnsi="Arial"/>
                <w:sz w:val="22"/>
                <w:szCs w:val="22"/>
                <w:lang w:val="id-ID"/>
              </w:rPr>
              <w:t>ksi</w:t>
            </w:r>
            <w:r>
              <w:rPr>
                <w:rFonts w:ascii="Arial" w:cs="Arial" w:hAnsi="Arial"/>
                <w:sz w:val="22"/>
                <w:szCs w:val="22"/>
              </w:rPr>
              <w:t>gen</w:t>
            </w:r>
          </w:p>
        </w:tc>
        <w:tc>
          <w:tcPr>
            <w:tcW w:w="528"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w:t>
            </w:r>
          </w:p>
        </w:tc>
        <w:tc>
          <w:tcPr>
            <w:tcW w:w="58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29</w:t>
            </w:r>
          </w:p>
        </w:tc>
        <w:tc>
          <w:tcPr>
            <w:tcW w:w="0" w:type="auto"/>
            <w:tcBorders/>
          </w:tcPr>
          <w:p>
            <w:pPr>
              <w:pStyle w:val="style0"/>
              <w:widowControl w:val="false"/>
              <w:autoSpaceDE w:val="false"/>
              <w:autoSpaceDN w:val="false"/>
              <w:spacing w:lineRule="auto" w:line="240"/>
              <w:ind w:left="-80" w:right="-80"/>
              <w:jc w:val="left"/>
              <w:rPr>
                <w:rFonts w:ascii="Arial" w:cs="Arial" w:hAnsi="Arial"/>
                <w:sz w:val="22"/>
                <w:szCs w:val="22"/>
              </w:rPr>
            </w:pPr>
            <w:r>
              <w:rPr>
                <w:rFonts w:ascii="Arial" w:cs="Arial" w:hAnsi="Arial"/>
                <w:sz w:val="22"/>
                <w:szCs w:val="22"/>
              </w:rPr>
              <w:t>Alat</w:t>
            </w:r>
            <w:r>
              <w:rPr>
                <w:rFonts w:ascii="Arial" w:cs="Arial" w:hAnsi="Arial"/>
                <w:sz w:val="22"/>
                <w:szCs w:val="22"/>
                <w:lang w:val="id-ID"/>
              </w:rPr>
              <w:t xml:space="preserve"> </w:t>
            </w:r>
            <w:r>
              <w:rPr>
                <w:rFonts w:ascii="Arial" w:cs="Arial" w:hAnsi="Arial"/>
                <w:sz w:val="22"/>
                <w:szCs w:val="22"/>
              </w:rPr>
              <w:t>foging</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left="-70" w:right="-67"/>
              <w:jc w:val="center"/>
              <w:rPr>
                <w:rFonts w:ascii="Arial" w:cs="Arial" w:hAnsi="Arial"/>
                <w:sz w:val="22"/>
                <w:szCs w:val="22"/>
              </w:rPr>
            </w:pPr>
            <w:r>
              <w:rPr>
                <w:rFonts w:ascii="Arial" w:cs="Arial" w:hAnsi="Arial"/>
                <w:sz w:val="22"/>
                <w:szCs w:val="22"/>
              </w:rPr>
              <w:t>13</w:t>
            </w:r>
          </w:p>
        </w:tc>
        <w:tc>
          <w:tcPr>
            <w:tcW w:w="0" w:type="auto"/>
            <w:tcBorders/>
          </w:tcPr>
          <w:p>
            <w:pPr>
              <w:pStyle w:val="style0"/>
              <w:widowControl w:val="false"/>
              <w:autoSpaceDE w:val="false"/>
              <w:autoSpaceDN w:val="false"/>
              <w:spacing w:lineRule="auto" w:line="240"/>
              <w:ind w:left="-65" w:right="-67"/>
              <w:jc w:val="left"/>
              <w:rPr>
                <w:rFonts w:ascii="Arial" w:cs="Arial" w:hAnsi="Arial"/>
                <w:sz w:val="22"/>
                <w:szCs w:val="22"/>
              </w:rPr>
            </w:pPr>
            <w:r>
              <w:rPr>
                <w:rFonts w:ascii="Arial" w:cs="Arial" w:hAnsi="Arial"/>
                <w:sz w:val="22"/>
                <w:szCs w:val="22"/>
              </w:rPr>
              <w:t>Kursi</w:t>
            </w:r>
            <w:r>
              <w:rPr>
                <w:rFonts w:ascii="Arial" w:cs="Arial" w:hAnsi="Arial"/>
                <w:sz w:val="22"/>
                <w:szCs w:val="22"/>
                <w:lang w:val="id-ID"/>
              </w:rPr>
              <w:t xml:space="preserve"> </w:t>
            </w:r>
            <w:r>
              <w:rPr>
                <w:rFonts w:ascii="Arial" w:cs="Arial" w:hAnsi="Arial"/>
                <w:sz w:val="22"/>
                <w:szCs w:val="22"/>
              </w:rPr>
              <w:t>roda</w:t>
            </w:r>
          </w:p>
        </w:tc>
        <w:tc>
          <w:tcPr>
            <w:tcW w:w="528"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w:t>
            </w:r>
          </w:p>
        </w:tc>
        <w:tc>
          <w:tcPr>
            <w:tcW w:w="58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30</w:t>
            </w:r>
          </w:p>
        </w:tc>
        <w:tc>
          <w:tcPr>
            <w:tcW w:w="0" w:type="auto"/>
            <w:tcBorders/>
          </w:tcPr>
          <w:p>
            <w:pPr>
              <w:pStyle w:val="style0"/>
              <w:widowControl w:val="false"/>
              <w:autoSpaceDE w:val="false"/>
              <w:autoSpaceDN w:val="false"/>
              <w:spacing w:lineRule="auto" w:line="240"/>
              <w:ind w:left="-80" w:right="-80"/>
              <w:jc w:val="left"/>
              <w:rPr>
                <w:rFonts w:ascii="Arial" w:cs="Arial" w:hAnsi="Arial"/>
                <w:sz w:val="22"/>
                <w:szCs w:val="22"/>
              </w:rPr>
            </w:pPr>
            <w:r>
              <w:rPr>
                <w:rFonts w:ascii="Arial" w:cs="Arial" w:hAnsi="Arial"/>
                <w:sz w:val="22"/>
                <w:szCs w:val="22"/>
              </w:rPr>
              <w:t>AC</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3</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left="-70" w:right="-67"/>
              <w:jc w:val="center"/>
              <w:rPr>
                <w:rFonts w:ascii="Arial" w:cs="Arial" w:hAnsi="Arial"/>
                <w:sz w:val="22"/>
                <w:szCs w:val="22"/>
              </w:rPr>
            </w:pPr>
            <w:r>
              <w:rPr>
                <w:rFonts w:ascii="Arial" w:cs="Arial" w:hAnsi="Arial"/>
                <w:sz w:val="22"/>
                <w:szCs w:val="22"/>
              </w:rPr>
              <w:t>14</w:t>
            </w:r>
          </w:p>
        </w:tc>
        <w:tc>
          <w:tcPr>
            <w:tcW w:w="0" w:type="auto"/>
            <w:tcBorders/>
          </w:tcPr>
          <w:p>
            <w:pPr>
              <w:pStyle w:val="style0"/>
              <w:widowControl w:val="false"/>
              <w:autoSpaceDE w:val="false"/>
              <w:autoSpaceDN w:val="false"/>
              <w:spacing w:lineRule="auto" w:line="240"/>
              <w:ind w:left="-65" w:right="-67"/>
              <w:jc w:val="left"/>
              <w:rPr>
                <w:rFonts w:ascii="Arial" w:cs="Arial" w:hAnsi="Arial"/>
                <w:sz w:val="22"/>
                <w:szCs w:val="22"/>
              </w:rPr>
            </w:pPr>
            <w:r>
              <w:rPr>
                <w:rFonts w:ascii="Arial" w:cs="Arial" w:hAnsi="Arial"/>
                <w:sz w:val="22"/>
                <w:szCs w:val="22"/>
              </w:rPr>
              <w:t>Sterilisatorlistrik</w:t>
            </w:r>
          </w:p>
        </w:tc>
        <w:tc>
          <w:tcPr>
            <w:tcW w:w="528"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58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31</w:t>
            </w:r>
          </w:p>
        </w:tc>
        <w:tc>
          <w:tcPr>
            <w:tcW w:w="0" w:type="auto"/>
            <w:tcBorders/>
          </w:tcPr>
          <w:p>
            <w:pPr>
              <w:pStyle w:val="style0"/>
              <w:widowControl w:val="false"/>
              <w:autoSpaceDE w:val="false"/>
              <w:autoSpaceDN w:val="false"/>
              <w:spacing w:lineRule="auto" w:line="240"/>
              <w:ind w:left="-80" w:right="-80"/>
              <w:jc w:val="left"/>
              <w:rPr>
                <w:rFonts w:ascii="Arial" w:cs="Arial" w:hAnsi="Arial"/>
                <w:sz w:val="22"/>
                <w:szCs w:val="22"/>
              </w:rPr>
            </w:pPr>
            <w:r>
              <w:rPr>
                <w:rFonts w:ascii="Arial" w:cs="Arial" w:hAnsi="Arial"/>
                <w:sz w:val="22"/>
                <w:szCs w:val="22"/>
              </w:rPr>
              <w:t>Kamera</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left="-70" w:right="-67"/>
              <w:jc w:val="center"/>
              <w:rPr>
                <w:rFonts w:ascii="Arial" w:cs="Arial" w:hAnsi="Arial"/>
                <w:sz w:val="22"/>
                <w:szCs w:val="22"/>
              </w:rPr>
            </w:pPr>
            <w:r>
              <w:rPr>
                <w:rFonts w:ascii="Arial" w:cs="Arial" w:hAnsi="Arial"/>
                <w:sz w:val="22"/>
                <w:szCs w:val="22"/>
              </w:rPr>
              <w:t>15</w:t>
            </w:r>
          </w:p>
        </w:tc>
        <w:tc>
          <w:tcPr>
            <w:tcW w:w="0" w:type="auto"/>
            <w:tcBorders/>
          </w:tcPr>
          <w:p>
            <w:pPr>
              <w:pStyle w:val="style0"/>
              <w:widowControl w:val="false"/>
              <w:autoSpaceDE w:val="false"/>
              <w:autoSpaceDN w:val="false"/>
              <w:spacing w:lineRule="auto" w:line="240"/>
              <w:ind w:left="-65" w:right="-67"/>
              <w:jc w:val="left"/>
              <w:rPr>
                <w:rFonts w:ascii="Arial" w:cs="Arial" w:hAnsi="Arial"/>
                <w:sz w:val="22"/>
                <w:szCs w:val="22"/>
              </w:rPr>
            </w:pPr>
            <w:r>
              <w:rPr>
                <w:rFonts w:ascii="Arial" w:cs="Arial" w:hAnsi="Arial"/>
                <w:sz w:val="22"/>
                <w:szCs w:val="22"/>
              </w:rPr>
              <w:t>Genset</w:t>
            </w:r>
          </w:p>
        </w:tc>
        <w:tc>
          <w:tcPr>
            <w:tcW w:w="528"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581" w:type="dxa"/>
            <w:tcBorders/>
          </w:tcPr>
          <w:p>
            <w:pPr>
              <w:pStyle w:val="style0"/>
              <w:widowControl w:val="false"/>
              <w:autoSpaceDE w:val="false"/>
              <w:autoSpaceDN w:val="false"/>
              <w:spacing w:lineRule="auto" w:line="240"/>
              <w:ind w:right="14"/>
              <w:jc w:val="center"/>
              <w:rPr>
                <w:rFonts w:ascii="Arial" w:cs="Arial" w:hAnsi="Arial"/>
                <w:sz w:val="22"/>
                <w:szCs w:val="22"/>
              </w:rPr>
            </w:pP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32</w:t>
            </w:r>
          </w:p>
        </w:tc>
        <w:tc>
          <w:tcPr>
            <w:tcW w:w="0" w:type="auto"/>
            <w:tcBorders/>
          </w:tcPr>
          <w:p>
            <w:pPr>
              <w:pStyle w:val="style0"/>
              <w:widowControl w:val="false"/>
              <w:autoSpaceDE w:val="false"/>
              <w:autoSpaceDN w:val="false"/>
              <w:spacing w:lineRule="auto" w:line="240"/>
              <w:ind w:left="-80" w:right="-80"/>
              <w:jc w:val="left"/>
              <w:rPr>
                <w:rFonts w:ascii="Arial" w:cs="Arial" w:hAnsi="Arial"/>
                <w:sz w:val="22"/>
                <w:szCs w:val="22"/>
              </w:rPr>
            </w:pPr>
            <w:r>
              <w:rPr>
                <w:rFonts w:ascii="Arial" w:cs="Arial" w:hAnsi="Arial"/>
                <w:sz w:val="22"/>
                <w:szCs w:val="22"/>
              </w:rPr>
              <w:t>Televisi</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left="-70" w:right="-67"/>
              <w:jc w:val="center"/>
              <w:rPr>
                <w:rFonts w:ascii="Arial" w:cs="Arial" w:hAnsi="Arial"/>
                <w:sz w:val="22"/>
                <w:szCs w:val="22"/>
              </w:rPr>
            </w:pPr>
            <w:r>
              <w:rPr>
                <w:rFonts w:ascii="Arial" w:cs="Arial" w:hAnsi="Arial"/>
                <w:sz w:val="22"/>
                <w:szCs w:val="22"/>
              </w:rPr>
              <w:t>16</w:t>
            </w:r>
          </w:p>
        </w:tc>
        <w:tc>
          <w:tcPr>
            <w:tcW w:w="0" w:type="auto"/>
            <w:tcBorders/>
          </w:tcPr>
          <w:p>
            <w:pPr>
              <w:pStyle w:val="style0"/>
              <w:widowControl w:val="false"/>
              <w:autoSpaceDE w:val="false"/>
              <w:autoSpaceDN w:val="false"/>
              <w:spacing w:lineRule="auto" w:line="240"/>
              <w:ind w:left="-65" w:right="-67"/>
              <w:jc w:val="left"/>
              <w:rPr>
                <w:rFonts w:ascii="Arial" w:cs="Arial" w:hAnsi="Arial"/>
                <w:sz w:val="22"/>
                <w:szCs w:val="22"/>
              </w:rPr>
            </w:pPr>
            <w:r>
              <w:rPr>
                <w:rFonts w:ascii="Arial" w:cs="Arial" w:hAnsi="Arial"/>
                <w:sz w:val="22"/>
                <w:szCs w:val="22"/>
              </w:rPr>
              <w:t>Dental</w:t>
            </w:r>
          </w:p>
        </w:tc>
        <w:tc>
          <w:tcPr>
            <w:tcW w:w="528"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581" w:type="dxa"/>
            <w:tcBorders/>
          </w:tcPr>
          <w:p>
            <w:pPr>
              <w:pStyle w:val="style0"/>
              <w:widowControl w:val="false"/>
              <w:autoSpaceDE w:val="false"/>
              <w:autoSpaceDN w:val="false"/>
              <w:spacing w:lineRule="auto" w:line="240"/>
              <w:ind w:right="14"/>
              <w:jc w:val="center"/>
              <w:rPr>
                <w:rFonts w:ascii="Arial" w:cs="Arial" w:hAnsi="Arial"/>
                <w:sz w:val="22"/>
                <w:szCs w:val="22"/>
              </w:rPr>
            </w:pP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33</w:t>
            </w:r>
          </w:p>
        </w:tc>
        <w:tc>
          <w:tcPr>
            <w:tcW w:w="0" w:type="auto"/>
            <w:tcBorders/>
          </w:tcPr>
          <w:p>
            <w:pPr>
              <w:pStyle w:val="style0"/>
              <w:widowControl w:val="false"/>
              <w:autoSpaceDE w:val="false"/>
              <w:autoSpaceDN w:val="false"/>
              <w:spacing w:lineRule="auto" w:line="240"/>
              <w:ind w:left="-80" w:right="-80"/>
              <w:jc w:val="left"/>
              <w:rPr>
                <w:rFonts w:ascii="Arial" w:cs="Arial" w:hAnsi="Arial"/>
                <w:sz w:val="22"/>
                <w:szCs w:val="22"/>
              </w:rPr>
            </w:pPr>
            <w:r>
              <w:rPr>
                <w:rFonts w:ascii="Arial" w:cs="Arial" w:hAnsi="Arial"/>
                <w:sz w:val="22"/>
                <w:szCs w:val="22"/>
              </w:rPr>
              <w:t>LCD</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left="-70" w:right="-67"/>
              <w:jc w:val="center"/>
              <w:rPr>
                <w:rFonts w:ascii="Arial" w:cs="Arial" w:hAnsi="Arial"/>
                <w:sz w:val="22"/>
                <w:szCs w:val="22"/>
              </w:rPr>
            </w:pPr>
            <w:r>
              <w:rPr>
                <w:rFonts w:ascii="Arial" w:cs="Arial" w:hAnsi="Arial"/>
                <w:sz w:val="22"/>
                <w:szCs w:val="22"/>
              </w:rPr>
              <w:t>17</w:t>
            </w:r>
          </w:p>
        </w:tc>
        <w:tc>
          <w:tcPr>
            <w:tcW w:w="0" w:type="auto"/>
            <w:tcBorders/>
          </w:tcPr>
          <w:p>
            <w:pPr>
              <w:pStyle w:val="style0"/>
              <w:widowControl w:val="false"/>
              <w:autoSpaceDE w:val="false"/>
              <w:autoSpaceDN w:val="false"/>
              <w:spacing w:lineRule="auto" w:line="240"/>
              <w:ind w:left="-65" w:right="-108"/>
              <w:jc w:val="left"/>
              <w:rPr>
                <w:rFonts w:ascii="Arial" w:cs="Arial" w:hAnsi="Arial"/>
                <w:sz w:val="22"/>
                <w:szCs w:val="22"/>
              </w:rPr>
            </w:pPr>
            <w:r>
              <w:rPr>
                <w:rFonts w:ascii="Arial" w:cs="Arial" w:hAnsi="Arial"/>
                <w:sz w:val="22"/>
                <w:szCs w:val="22"/>
              </w:rPr>
              <w:t>Kompresor</w:t>
            </w:r>
          </w:p>
        </w:tc>
        <w:tc>
          <w:tcPr>
            <w:tcW w:w="528"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w:t>
            </w:r>
          </w:p>
        </w:tc>
        <w:tc>
          <w:tcPr>
            <w:tcW w:w="581" w:type="dxa"/>
            <w:tcBorders/>
          </w:tcPr>
          <w:p>
            <w:pPr>
              <w:pStyle w:val="style0"/>
              <w:widowControl w:val="false"/>
              <w:autoSpaceDE w:val="false"/>
              <w:autoSpaceDN w:val="false"/>
              <w:spacing w:lineRule="auto" w:line="240"/>
              <w:ind w:right="14"/>
              <w:jc w:val="center"/>
              <w:rPr>
                <w:rFonts w:ascii="Arial" w:cs="Arial" w:hAnsi="Arial"/>
                <w:sz w:val="22"/>
                <w:szCs w:val="22"/>
              </w:rPr>
            </w:pP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p>
        </w:tc>
        <w:tc>
          <w:tcPr>
            <w:tcW w:w="0" w:type="auto"/>
            <w:tcBorders/>
          </w:tcPr>
          <w:p>
            <w:pPr>
              <w:pStyle w:val="style0"/>
              <w:widowControl w:val="false"/>
              <w:autoSpaceDE w:val="false"/>
              <w:autoSpaceDN w:val="false"/>
              <w:spacing w:lineRule="auto" w:line="240"/>
              <w:ind w:left="-80" w:right="-80"/>
              <w:jc w:val="left"/>
              <w:rPr>
                <w:rFonts w:ascii="Arial" w:cs="Arial" w:hAnsi="Arial"/>
                <w:sz w:val="22"/>
                <w:szCs w:val="22"/>
              </w:rPr>
            </w:pP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p>
        </w:tc>
        <w:tc>
          <w:tcPr>
            <w:tcW w:w="0" w:type="auto"/>
            <w:tcBorders/>
          </w:tcPr>
          <w:p>
            <w:pPr>
              <w:pStyle w:val="style0"/>
              <w:spacing w:lineRule="auto" w:line="240"/>
              <w:jc w:val="left"/>
              <w:rPr>
                <w:rFonts w:ascii="Arial" w:cs="Arial" w:hAnsi="Arial"/>
                <w:sz w:val="22"/>
                <w:szCs w:val="22"/>
                <w:lang w:val="id-ID" w:eastAsia="id-ID"/>
              </w:rPr>
            </w:pPr>
          </w:p>
        </w:tc>
      </w:tr>
    </w:tbl>
    <w:p>
      <w:pPr>
        <w:pStyle w:val="style0"/>
        <w:spacing w:lineRule="auto" w:line="240"/>
        <w:ind w:left="360"/>
        <w:jc w:val="center"/>
        <w:rPr>
          <w:rFonts w:ascii="Arial" w:cs="Arial" w:hAnsi="Arial"/>
          <w:b/>
          <w:sz w:val="24"/>
          <w:lang w:val="id-ID"/>
        </w:rPr>
      </w:pPr>
    </w:p>
    <w:p>
      <w:pPr>
        <w:pStyle w:val="style0"/>
        <w:spacing w:lineRule="auto" w:line="240"/>
        <w:ind w:left="360"/>
        <w:jc w:val="center"/>
        <w:rPr>
          <w:rFonts w:ascii="Arial" w:cs="Arial" w:hAnsi="Arial"/>
          <w:b/>
          <w:sz w:val="20"/>
          <w:lang w:val="id-ID"/>
        </w:rPr>
      </w:pPr>
      <w:r>
        <w:rPr>
          <w:rFonts w:ascii="Arial" w:cs="Arial" w:hAnsi="Arial"/>
          <w:b/>
          <w:sz w:val="20"/>
          <w:lang w:val="id-ID"/>
        </w:rPr>
        <w:t>Tabel 2. Sarana Puskesmas Akreditasi Madya Barangka</w:t>
      </w:r>
    </w:p>
    <w:p>
      <w:pPr>
        <w:pStyle w:val="style0"/>
        <w:spacing w:lineRule="auto" w:line="240"/>
        <w:ind w:left="360"/>
        <w:jc w:val="center"/>
        <w:rPr>
          <w:rFonts w:ascii="Arial" w:cs="Arial" w:hAnsi="Arial"/>
          <w:b/>
          <w:sz w:val="24"/>
          <w:lang w:val="id-ID"/>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5"/>
        <w:gridCol w:w="2040"/>
        <w:gridCol w:w="521"/>
        <w:gridCol w:w="637"/>
        <w:gridCol w:w="476"/>
        <w:gridCol w:w="1751"/>
        <w:gridCol w:w="597"/>
        <w:gridCol w:w="636"/>
      </w:tblGrid>
      <w:tr>
        <w:trPr>
          <w:jc w:val="center"/>
        </w:trPr>
        <w:tc>
          <w:tcPr>
            <w:tcW w:w="0" w:type="auto"/>
            <w:tcBorders/>
          </w:tcPr>
          <w:p>
            <w:pPr>
              <w:pStyle w:val="style0"/>
              <w:widowControl w:val="false"/>
              <w:autoSpaceDE w:val="false"/>
              <w:autoSpaceDN w:val="false"/>
              <w:spacing w:lineRule="auto" w:line="240"/>
              <w:ind w:left="-56" w:right="-67"/>
              <w:jc w:val="center"/>
              <w:rPr>
                <w:rFonts w:ascii="Arial" w:cs="Arial" w:hAnsi="Arial"/>
                <w:sz w:val="22"/>
                <w:szCs w:val="22"/>
              </w:rPr>
            </w:pPr>
            <w:r>
              <w:rPr>
                <w:rFonts w:ascii="Arial" w:cs="Arial" w:hAnsi="Arial"/>
                <w:sz w:val="22"/>
                <w:szCs w:val="22"/>
                <w:lang w:val="id-ID"/>
              </w:rPr>
              <w:t>N</w:t>
            </w:r>
            <w:r>
              <w:rPr>
                <w:rFonts w:ascii="Arial" w:cs="Arial" w:hAnsi="Arial"/>
                <w:sz w:val="22"/>
                <w:szCs w:val="22"/>
              </w:rPr>
              <w:t>o</w:t>
            </w:r>
          </w:p>
        </w:tc>
        <w:tc>
          <w:tcPr>
            <w:tcW w:w="0" w:type="auto"/>
            <w:tcBorders/>
          </w:tcPr>
          <w:p>
            <w:pPr>
              <w:pStyle w:val="style0"/>
              <w:widowControl w:val="false"/>
              <w:autoSpaceDE w:val="false"/>
              <w:autoSpaceDN w:val="false"/>
              <w:spacing w:lineRule="auto" w:line="240"/>
              <w:ind w:left="-79" w:right="-81"/>
              <w:jc w:val="center"/>
              <w:rPr>
                <w:rFonts w:ascii="Arial" w:cs="Arial" w:hAnsi="Arial"/>
                <w:sz w:val="22"/>
                <w:szCs w:val="22"/>
              </w:rPr>
            </w:pPr>
            <w:r>
              <w:rPr>
                <w:rFonts w:ascii="Arial" w:cs="Arial" w:hAnsi="Arial"/>
                <w:sz w:val="22"/>
                <w:szCs w:val="22"/>
              </w:rPr>
              <w:t>Nama Barang</w:t>
            </w:r>
          </w:p>
        </w:tc>
        <w:tc>
          <w:tcPr>
            <w:tcW w:w="521" w:type="dxa"/>
            <w:tcBorders/>
          </w:tcPr>
          <w:p>
            <w:pPr>
              <w:pStyle w:val="style0"/>
              <w:widowControl w:val="false"/>
              <w:autoSpaceDE w:val="false"/>
              <w:autoSpaceDN w:val="false"/>
              <w:spacing w:lineRule="auto" w:line="240"/>
              <w:ind w:left="-65" w:right="-60"/>
              <w:jc w:val="center"/>
              <w:rPr>
                <w:rFonts w:ascii="Arial" w:cs="Arial" w:hAnsi="Arial"/>
                <w:sz w:val="22"/>
                <w:szCs w:val="22"/>
              </w:rPr>
            </w:pPr>
            <w:r>
              <w:rPr>
                <w:rFonts w:ascii="Arial" w:cs="Arial" w:hAnsi="Arial"/>
                <w:sz w:val="22"/>
                <w:szCs w:val="22"/>
              </w:rPr>
              <w:t>Jml</w:t>
            </w:r>
          </w:p>
          <w:p>
            <w:pPr>
              <w:pStyle w:val="style0"/>
              <w:widowControl w:val="false"/>
              <w:autoSpaceDE w:val="false"/>
              <w:autoSpaceDN w:val="false"/>
              <w:spacing w:lineRule="auto" w:line="240"/>
              <w:ind w:left="-65" w:right="-60"/>
              <w:jc w:val="center"/>
              <w:rPr>
                <w:rFonts w:ascii="Arial" w:cs="Arial" w:hAnsi="Arial"/>
                <w:sz w:val="22"/>
                <w:szCs w:val="22"/>
              </w:rPr>
            </w:pPr>
            <w:r>
              <w:rPr>
                <w:rFonts w:ascii="Arial" w:cs="Arial" w:hAnsi="Arial"/>
                <w:sz w:val="22"/>
                <w:szCs w:val="22"/>
              </w:rPr>
              <w:t>unit</w:t>
            </w:r>
          </w:p>
        </w:tc>
        <w:tc>
          <w:tcPr>
            <w:tcW w:w="559"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Ket</w:t>
            </w:r>
          </w:p>
        </w:tc>
        <w:tc>
          <w:tcPr>
            <w:tcW w:w="0" w:type="auto"/>
            <w:tcBorders/>
          </w:tcPr>
          <w:p>
            <w:pPr>
              <w:pStyle w:val="style0"/>
              <w:widowControl w:val="false"/>
              <w:autoSpaceDE w:val="false"/>
              <w:autoSpaceDN w:val="false"/>
              <w:spacing w:lineRule="auto" w:line="240"/>
              <w:ind w:left="-56" w:right="-15"/>
              <w:jc w:val="center"/>
              <w:rPr>
                <w:rFonts w:ascii="Arial" w:cs="Arial" w:hAnsi="Arial"/>
                <w:sz w:val="22"/>
                <w:szCs w:val="22"/>
              </w:rPr>
            </w:pPr>
            <w:r>
              <w:rPr>
                <w:rFonts w:ascii="Arial" w:cs="Arial" w:hAnsi="Arial"/>
                <w:sz w:val="22"/>
                <w:szCs w:val="22"/>
              </w:rPr>
              <w:t>No</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Nama Barang</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Jml</w:t>
            </w:r>
          </w:p>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unit</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Ket</w:t>
            </w:r>
          </w:p>
        </w:tc>
      </w:tr>
      <w:tr>
        <w:tblPrEx/>
        <w:trPr>
          <w:jc w:val="center"/>
        </w:trPr>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0" w:type="auto"/>
            <w:tcBorders/>
          </w:tcPr>
          <w:p>
            <w:pPr>
              <w:pStyle w:val="style0"/>
              <w:widowControl w:val="false"/>
              <w:autoSpaceDE w:val="false"/>
              <w:autoSpaceDN w:val="false"/>
              <w:spacing w:lineRule="auto" w:line="240"/>
              <w:ind w:left="-79" w:right="-81"/>
              <w:jc w:val="left"/>
              <w:rPr>
                <w:rFonts w:ascii="Arial" w:cs="Arial" w:hAnsi="Arial"/>
                <w:sz w:val="22"/>
                <w:szCs w:val="22"/>
              </w:rPr>
            </w:pPr>
            <w:r>
              <w:rPr>
                <w:rFonts w:ascii="Arial" w:cs="Arial" w:hAnsi="Arial"/>
                <w:sz w:val="22"/>
                <w:szCs w:val="22"/>
              </w:rPr>
              <w:t>Mobil</w:t>
            </w:r>
          </w:p>
        </w:tc>
        <w:tc>
          <w:tcPr>
            <w:tcW w:w="52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559"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18</w:t>
            </w:r>
          </w:p>
        </w:tc>
        <w:tc>
          <w:tcPr>
            <w:tcW w:w="0" w:type="auto"/>
            <w:tcBorders/>
          </w:tcPr>
          <w:p>
            <w:pPr>
              <w:pStyle w:val="style0"/>
              <w:widowControl w:val="false"/>
              <w:autoSpaceDE w:val="false"/>
              <w:autoSpaceDN w:val="false"/>
              <w:spacing w:lineRule="auto" w:line="240"/>
              <w:ind w:left="-66" w:right="-80"/>
              <w:jc w:val="left"/>
              <w:rPr>
                <w:rFonts w:ascii="Arial" w:cs="Arial" w:hAnsi="Arial"/>
                <w:sz w:val="22"/>
                <w:szCs w:val="22"/>
              </w:rPr>
            </w:pPr>
            <w:r>
              <w:rPr>
                <w:rFonts w:ascii="Arial" w:cs="Arial" w:hAnsi="Arial"/>
                <w:sz w:val="22"/>
                <w:szCs w:val="22"/>
              </w:rPr>
              <w:t>Lampu</w:t>
            </w:r>
            <w:r>
              <w:rPr>
                <w:rFonts w:ascii="Arial" w:cs="Arial" w:hAnsi="Arial"/>
                <w:sz w:val="22"/>
                <w:szCs w:val="22"/>
                <w:lang w:val="id-ID"/>
              </w:rPr>
              <w:t xml:space="preserve"> </w:t>
            </w:r>
            <w:r>
              <w:rPr>
                <w:rFonts w:ascii="Arial" w:cs="Arial" w:hAnsi="Arial"/>
                <w:sz w:val="22"/>
                <w:szCs w:val="22"/>
              </w:rPr>
              <w:t>operasi</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lang w:val="id-ID"/>
              </w:rPr>
            </w:pPr>
            <w:r>
              <w:rPr>
                <w:rFonts w:ascii="Arial" w:cs="Arial" w:hAnsi="Arial"/>
                <w:sz w:val="22"/>
                <w:szCs w:val="22"/>
                <w:lang w:val="id-ID"/>
              </w:rPr>
              <w:t>2</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w:t>
            </w:r>
          </w:p>
        </w:tc>
        <w:tc>
          <w:tcPr>
            <w:tcW w:w="0" w:type="auto"/>
            <w:tcBorders/>
          </w:tcPr>
          <w:p>
            <w:pPr>
              <w:pStyle w:val="style0"/>
              <w:widowControl w:val="false"/>
              <w:autoSpaceDE w:val="false"/>
              <w:autoSpaceDN w:val="false"/>
              <w:spacing w:lineRule="auto" w:line="240"/>
              <w:ind w:left="-79" w:right="-81"/>
              <w:jc w:val="left"/>
              <w:rPr>
                <w:rFonts w:ascii="Arial" w:cs="Arial" w:hAnsi="Arial"/>
                <w:sz w:val="22"/>
                <w:szCs w:val="22"/>
              </w:rPr>
            </w:pPr>
            <w:r>
              <w:rPr>
                <w:rFonts w:ascii="Arial" w:cs="Arial" w:hAnsi="Arial"/>
                <w:sz w:val="22"/>
                <w:szCs w:val="22"/>
              </w:rPr>
              <w:t>Sepeda motor</w:t>
            </w:r>
          </w:p>
        </w:tc>
        <w:tc>
          <w:tcPr>
            <w:tcW w:w="521" w:type="dxa"/>
            <w:tcBorders/>
          </w:tcPr>
          <w:p>
            <w:pPr>
              <w:pStyle w:val="style0"/>
              <w:widowControl w:val="false"/>
              <w:autoSpaceDE w:val="false"/>
              <w:autoSpaceDN w:val="false"/>
              <w:spacing w:lineRule="auto" w:line="240"/>
              <w:ind w:right="14"/>
              <w:jc w:val="center"/>
              <w:rPr>
                <w:rFonts w:ascii="Arial" w:cs="Arial" w:hAnsi="Arial"/>
                <w:sz w:val="22"/>
                <w:szCs w:val="22"/>
                <w:lang w:val="id-ID"/>
              </w:rPr>
            </w:pPr>
            <w:r>
              <w:rPr>
                <w:rFonts w:ascii="Arial" w:cs="Arial" w:hAnsi="Arial"/>
                <w:sz w:val="22"/>
                <w:szCs w:val="22"/>
                <w:lang w:val="id-ID"/>
              </w:rPr>
              <w:t>2</w:t>
            </w:r>
          </w:p>
        </w:tc>
        <w:tc>
          <w:tcPr>
            <w:tcW w:w="559"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19</w:t>
            </w:r>
          </w:p>
        </w:tc>
        <w:tc>
          <w:tcPr>
            <w:tcW w:w="0" w:type="auto"/>
            <w:tcBorders/>
          </w:tcPr>
          <w:p>
            <w:pPr>
              <w:pStyle w:val="style0"/>
              <w:widowControl w:val="false"/>
              <w:autoSpaceDE w:val="false"/>
              <w:autoSpaceDN w:val="false"/>
              <w:spacing w:lineRule="auto" w:line="240"/>
              <w:ind w:left="-66" w:right="-80"/>
              <w:jc w:val="left"/>
              <w:rPr>
                <w:rFonts w:ascii="Arial" w:cs="Arial" w:hAnsi="Arial"/>
                <w:sz w:val="22"/>
                <w:szCs w:val="22"/>
              </w:rPr>
            </w:pPr>
            <w:r>
              <w:rPr>
                <w:rFonts w:ascii="Arial" w:cs="Arial" w:hAnsi="Arial"/>
                <w:sz w:val="22"/>
                <w:szCs w:val="22"/>
              </w:rPr>
              <w:t>UGD set</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3</w:t>
            </w:r>
          </w:p>
        </w:tc>
        <w:tc>
          <w:tcPr>
            <w:tcW w:w="0" w:type="auto"/>
            <w:tcBorders/>
          </w:tcPr>
          <w:p>
            <w:pPr>
              <w:pStyle w:val="style0"/>
              <w:widowControl w:val="false"/>
              <w:autoSpaceDE w:val="false"/>
              <w:autoSpaceDN w:val="false"/>
              <w:spacing w:lineRule="auto" w:line="240"/>
              <w:ind w:left="-79" w:right="-81"/>
              <w:jc w:val="left"/>
              <w:rPr>
                <w:rFonts w:ascii="Arial" w:cs="Arial" w:hAnsi="Arial"/>
                <w:sz w:val="22"/>
                <w:szCs w:val="22"/>
              </w:rPr>
            </w:pPr>
            <w:r>
              <w:rPr>
                <w:rFonts w:ascii="Arial" w:cs="Arial" w:hAnsi="Arial"/>
                <w:sz w:val="22"/>
                <w:szCs w:val="22"/>
              </w:rPr>
              <w:t>Almaries/</w:t>
            </w:r>
            <w:r>
              <w:rPr>
                <w:rFonts w:ascii="Arial" w:cs="Arial" w:hAnsi="Arial"/>
                <w:sz w:val="22"/>
                <w:szCs w:val="22"/>
                <w:lang w:val="id-ID"/>
              </w:rPr>
              <w:t xml:space="preserve"> </w:t>
            </w:r>
            <w:r>
              <w:rPr>
                <w:rFonts w:ascii="Arial" w:cs="Arial" w:hAnsi="Arial"/>
                <w:sz w:val="22"/>
                <w:szCs w:val="22"/>
              </w:rPr>
              <w:t>Coldchain</w:t>
            </w:r>
          </w:p>
        </w:tc>
        <w:tc>
          <w:tcPr>
            <w:tcW w:w="52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w:t>
            </w:r>
          </w:p>
        </w:tc>
        <w:tc>
          <w:tcPr>
            <w:tcW w:w="559"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20</w:t>
            </w:r>
          </w:p>
        </w:tc>
        <w:tc>
          <w:tcPr>
            <w:tcW w:w="0" w:type="auto"/>
            <w:tcBorders/>
          </w:tcPr>
          <w:p>
            <w:pPr>
              <w:pStyle w:val="style0"/>
              <w:widowControl w:val="false"/>
              <w:autoSpaceDE w:val="false"/>
              <w:autoSpaceDN w:val="false"/>
              <w:spacing w:lineRule="auto" w:line="240"/>
              <w:ind w:left="-66" w:right="-80"/>
              <w:jc w:val="left"/>
              <w:rPr>
                <w:rFonts w:ascii="Arial" w:cs="Arial" w:hAnsi="Arial"/>
                <w:sz w:val="22"/>
                <w:szCs w:val="22"/>
              </w:rPr>
            </w:pPr>
            <w:r>
              <w:rPr>
                <w:rFonts w:ascii="Arial" w:cs="Arial" w:hAnsi="Arial"/>
                <w:sz w:val="22"/>
                <w:szCs w:val="22"/>
              </w:rPr>
              <w:t>PHN</w:t>
            </w:r>
            <w:r>
              <w:rPr>
                <w:rFonts w:ascii="Arial" w:cs="Arial" w:hAnsi="Arial"/>
                <w:sz w:val="22"/>
                <w:szCs w:val="22"/>
                <w:lang w:val="id-ID"/>
              </w:rPr>
              <w:t xml:space="preserve"> </w:t>
            </w:r>
            <w:r>
              <w:rPr>
                <w:rFonts w:ascii="Arial" w:cs="Arial" w:hAnsi="Arial"/>
                <w:sz w:val="22"/>
                <w:szCs w:val="22"/>
              </w:rPr>
              <w:t>kit</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4</w:t>
            </w:r>
          </w:p>
        </w:tc>
        <w:tc>
          <w:tcPr>
            <w:tcW w:w="0" w:type="auto"/>
            <w:tcBorders/>
          </w:tcPr>
          <w:p>
            <w:pPr>
              <w:pStyle w:val="style0"/>
              <w:widowControl w:val="false"/>
              <w:autoSpaceDE w:val="false"/>
              <w:autoSpaceDN w:val="false"/>
              <w:spacing w:lineRule="auto" w:line="240"/>
              <w:ind w:left="-79" w:right="-81"/>
              <w:jc w:val="left"/>
              <w:rPr>
                <w:rFonts w:ascii="Arial" w:cs="Arial" w:hAnsi="Arial"/>
                <w:sz w:val="22"/>
                <w:szCs w:val="22"/>
              </w:rPr>
            </w:pPr>
            <w:r>
              <w:rPr>
                <w:rFonts w:ascii="Arial" w:cs="Arial" w:hAnsi="Arial"/>
                <w:sz w:val="22"/>
                <w:szCs w:val="22"/>
              </w:rPr>
              <w:t>IUD</w:t>
            </w:r>
            <w:r>
              <w:rPr>
                <w:rFonts w:ascii="Arial" w:cs="Arial" w:hAnsi="Arial"/>
                <w:sz w:val="22"/>
                <w:szCs w:val="22"/>
                <w:lang w:val="id-ID"/>
              </w:rPr>
              <w:t xml:space="preserve"> </w:t>
            </w:r>
            <w:r>
              <w:rPr>
                <w:rFonts w:ascii="Arial" w:cs="Arial" w:hAnsi="Arial"/>
                <w:sz w:val="22"/>
                <w:szCs w:val="22"/>
              </w:rPr>
              <w:t>kit</w:t>
            </w:r>
          </w:p>
        </w:tc>
        <w:tc>
          <w:tcPr>
            <w:tcW w:w="52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559"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21</w:t>
            </w:r>
          </w:p>
        </w:tc>
        <w:tc>
          <w:tcPr>
            <w:tcW w:w="0" w:type="auto"/>
            <w:tcBorders/>
          </w:tcPr>
          <w:p>
            <w:pPr>
              <w:pStyle w:val="style0"/>
              <w:widowControl w:val="false"/>
              <w:autoSpaceDE w:val="false"/>
              <w:autoSpaceDN w:val="false"/>
              <w:spacing w:lineRule="auto" w:line="240"/>
              <w:ind w:left="-66" w:right="-80"/>
              <w:jc w:val="left"/>
              <w:rPr>
                <w:rFonts w:ascii="Arial" w:cs="Arial" w:hAnsi="Arial"/>
                <w:sz w:val="22"/>
                <w:szCs w:val="22"/>
              </w:rPr>
            </w:pPr>
            <w:r>
              <w:rPr>
                <w:rFonts w:ascii="Arial" w:cs="Arial" w:hAnsi="Arial"/>
                <w:sz w:val="22"/>
                <w:szCs w:val="22"/>
              </w:rPr>
              <w:t>Elektrokardiograf</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5</w:t>
            </w:r>
          </w:p>
        </w:tc>
        <w:tc>
          <w:tcPr>
            <w:tcW w:w="0" w:type="auto"/>
            <w:tcBorders/>
          </w:tcPr>
          <w:p>
            <w:pPr>
              <w:pStyle w:val="style0"/>
              <w:widowControl w:val="false"/>
              <w:autoSpaceDE w:val="false"/>
              <w:autoSpaceDN w:val="false"/>
              <w:spacing w:lineRule="auto" w:line="240"/>
              <w:ind w:left="-79" w:right="-81"/>
              <w:jc w:val="left"/>
              <w:rPr>
                <w:rFonts w:ascii="Arial" w:cs="Arial" w:hAnsi="Arial"/>
                <w:sz w:val="22"/>
                <w:szCs w:val="22"/>
              </w:rPr>
            </w:pPr>
            <w:r>
              <w:rPr>
                <w:rFonts w:ascii="Arial" w:cs="Arial" w:hAnsi="Arial"/>
                <w:sz w:val="22"/>
                <w:szCs w:val="22"/>
              </w:rPr>
              <w:t>Dopler</w:t>
            </w:r>
          </w:p>
        </w:tc>
        <w:tc>
          <w:tcPr>
            <w:tcW w:w="52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559"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22</w:t>
            </w:r>
          </w:p>
        </w:tc>
        <w:tc>
          <w:tcPr>
            <w:tcW w:w="0" w:type="auto"/>
            <w:tcBorders/>
          </w:tcPr>
          <w:p>
            <w:pPr>
              <w:pStyle w:val="style0"/>
              <w:widowControl w:val="false"/>
              <w:autoSpaceDE w:val="false"/>
              <w:autoSpaceDN w:val="false"/>
              <w:spacing w:lineRule="auto" w:line="240"/>
              <w:ind w:left="-66" w:right="-80"/>
              <w:jc w:val="left"/>
              <w:rPr>
                <w:rFonts w:ascii="Arial" w:cs="Arial" w:hAnsi="Arial"/>
                <w:sz w:val="22"/>
                <w:szCs w:val="22"/>
              </w:rPr>
            </w:pPr>
            <w:r>
              <w:rPr>
                <w:rFonts w:ascii="Arial" w:cs="Arial" w:hAnsi="Arial"/>
                <w:sz w:val="22"/>
                <w:szCs w:val="22"/>
              </w:rPr>
              <w:t>Otoskop</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6</w:t>
            </w:r>
          </w:p>
        </w:tc>
        <w:tc>
          <w:tcPr>
            <w:tcW w:w="0" w:type="auto"/>
            <w:tcBorders/>
          </w:tcPr>
          <w:p>
            <w:pPr>
              <w:pStyle w:val="style0"/>
              <w:widowControl w:val="false"/>
              <w:autoSpaceDE w:val="false"/>
              <w:autoSpaceDN w:val="false"/>
              <w:spacing w:lineRule="auto" w:line="240"/>
              <w:ind w:left="-79" w:right="-81"/>
              <w:jc w:val="left"/>
              <w:rPr>
                <w:rFonts w:ascii="Arial" w:cs="Arial" w:hAnsi="Arial"/>
                <w:sz w:val="22"/>
                <w:szCs w:val="22"/>
              </w:rPr>
            </w:pPr>
            <w:r>
              <w:rPr>
                <w:rFonts w:ascii="Arial" w:cs="Arial" w:hAnsi="Arial"/>
                <w:sz w:val="22"/>
                <w:szCs w:val="22"/>
              </w:rPr>
              <w:t>Tensi</w:t>
            </w:r>
            <w:r>
              <w:rPr>
                <w:rFonts w:ascii="Arial" w:cs="Arial" w:hAnsi="Arial"/>
                <w:sz w:val="22"/>
                <w:szCs w:val="22"/>
                <w:lang w:val="id-ID"/>
              </w:rPr>
              <w:t xml:space="preserve"> </w:t>
            </w:r>
            <w:r>
              <w:rPr>
                <w:rFonts w:ascii="Arial" w:cs="Arial" w:hAnsi="Arial"/>
                <w:sz w:val="22"/>
                <w:szCs w:val="22"/>
              </w:rPr>
              <w:t>meter</w:t>
            </w:r>
          </w:p>
        </w:tc>
        <w:tc>
          <w:tcPr>
            <w:tcW w:w="521" w:type="dxa"/>
            <w:tcBorders/>
          </w:tcPr>
          <w:p>
            <w:pPr>
              <w:pStyle w:val="style0"/>
              <w:widowControl w:val="false"/>
              <w:autoSpaceDE w:val="false"/>
              <w:autoSpaceDN w:val="false"/>
              <w:spacing w:lineRule="auto" w:line="240"/>
              <w:ind w:right="14"/>
              <w:jc w:val="center"/>
              <w:rPr>
                <w:rFonts w:ascii="Arial" w:cs="Arial" w:hAnsi="Arial"/>
                <w:sz w:val="22"/>
                <w:szCs w:val="22"/>
                <w:lang w:val="id-ID"/>
              </w:rPr>
            </w:pPr>
            <w:r>
              <w:rPr>
                <w:rFonts w:ascii="Arial" w:cs="Arial" w:hAnsi="Arial"/>
                <w:sz w:val="22"/>
                <w:szCs w:val="22"/>
                <w:lang w:val="id-ID"/>
              </w:rPr>
              <w:t>9</w:t>
            </w:r>
          </w:p>
        </w:tc>
        <w:tc>
          <w:tcPr>
            <w:tcW w:w="559"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23</w:t>
            </w:r>
          </w:p>
        </w:tc>
        <w:tc>
          <w:tcPr>
            <w:tcW w:w="0" w:type="auto"/>
            <w:tcBorders/>
          </w:tcPr>
          <w:p>
            <w:pPr>
              <w:pStyle w:val="style0"/>
              <w:widowControl w:val="false"/>
              <w:autoSpaceDE w:val="false"/>
              <w:autoSpaceDN w:val="false"/>
              <w:spacing w:lineRule="auto" w:line="240"/>
              <w:ind w:left="-66" w:right="-80"/>
              <w:jc w:val="left"/>
              <w:rPr>
                <w:rFonts w:ascii="Arial" w:cs="Arial" w:hAnsi="Arial"/>
                <w:sz w:val="22"/>
                <w:szCs w:val="22"/>
              </w:rPr>
            </w:pPr>
            <w:r>
              <w:rPr>
                <w:rFonts w:ascii="Arial" w:cs="Arial" w:hAnsi="Arial"/>
                <w:sz w:val="22"/>
                <w:szCs w:val="22"/>
              </w:rPr>
              <w:t>Mikroskop2</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7</w:t>
            </w:r>
          </w:p>
        </w:tc>
        <w:tc>
          <w:tcPr>
            <w:tcW w:w="0" w:type="auto"/>
            <w:tcBorders/>
          </w:tcPr>
          <w:p>
            <w:pPr>
              <w:pStyle w:val="style0"/>
              <w:widowControl w:val="false"/>
              <w:autoSpaceDE w:val="false"/>
              <w:autoSpaceDN w:val="false"/>
              <w:spacing w:lineRule="auto" w:line="240"/>
              <w:ind w:left="-65" w:right="-39"/>
              <w:jc w:val="left"/>
              <w:rPr>
                <w:rFonts w:ascii="Arial" w:cs="Arial" w:hAnsi="Arial"/>
                <w:sz w:val="22"/>
                <w:szCs w:val="22"/>
              </w:rPr>
            </w:pPr>
            <w:r>
              <w:rPr>
                <w:rFonts w:ascii="Arial" w:cs="Arial" w:hAnsi="Arial"/>
                <w:sz w:val="22"/>
                <w:szCs w:val="22"/>
              </w:rPr>
              <w:t>Stetoskop</w:t>
            </w:r>
          </w:p>
        </w:tc>
        <w:tc>
          <w:tcPr>
            <w:tcW w:w="52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4</w:t>
            </w:r>
          </w:p>
        </w:tc>
        <w:tc>
          <w:tcPr>
            <w:tcW w:w="559"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24</w:t>
            </w:r>
          </w:p>
        </w:tc>
        <w:tc>
          <w:tcPr>
            <w:tcW w:w="0" w:type="auto"/>
            <w:tcBorders/>
          </w:tcPr>
          <w:p>
            <w:pPr>
              <w:pStyle w:val="style0"/>
              <w:widowControl w:val="false"/>
              <w:autoSpaceDE w:val="false"/>
              <w:autoSpaceDN w:val="false"/>
              <w:spacing w:lineRule="auto" w:line="240"/>
              <w:ind w:left="-66" w:right="-80"/>
              <w:jc w:val="left"/>
              <w:rPr>
                <w:rFonts w:ascii="Arial" w:cs="Arial" w:hAnsi="Arial"/>
                <w:sz w:val="22"/>
                <w:szCs w:val="22"/>
              </w:rPr>
            </w:pPr>
            <w:r>
              <w:rPr>
                <w:rFonts w:ascii="Arial" w:cs="Arial" w:hAnsi="Arial"/>
                <w:sz w:val="22"/>
                <w:szCs w:val="22"/>
              </w:rPr>
              <w:t>Hematokrit</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8</w:t>
            </w:r>
          </w:p>
        </w:tc>
        <w:tc>
          <w:tcPr>
            <w:tcW w:w="0" w:type="auto"/>
            <w:tcBorders/>
          </w:tcPr>
          <w:p>
            <w:pPr>
              <w:pStyle w:val="style0"/>
              <w:widowControl w:val="false"/>
              <w:autoSpaceDE w:val="false"/>
              <w:autoSpaceDN w:val="false"/>
              <w:spacing w:lineRule="auto" w:line="240"/>
              <w:ind w:left="-65" w:right="-53"/>
              <w:jc w:val="left"/>
              <w:rPr>
                <w:rFonts w:ascii="Arial" w:cs="Arial" w:hAnsi="Arial"/>
                <w:sz w:val="22"/>
                <w:szCs w:val="22"/>
              </w:rPr>
            </w:pPr>
            <w:r>
              <w:rPr>
                <w:rFonts w:ascii="Arial" w:cs="Arial" w:hAnsi="Arial"/>
                <w:sz w:val="22"/>
                <w:szCs w:val="22"/>
              </w:rPr>
              <w:t>Timbangan</w:t>
            </w:r>
            <w:r>
              <w:rPr>
                <w:rFonts w:ascii="Arial" w:cs="Arial" w:hAnsi="Arial"/>
                <w:sz w:val="22"/>
                <w:szCs w:val="22"/>
                <w:lang w:val="id-ID"/>
              </w:rPr>
              <w:t xml:space="preserve"> </w:t>
            </w:r>
            <w:r>
              <w:rPr>
                <w:rFonts w:ascii="Arial" w:cs="Arial" w:hAnsi="Arial"/>
                <w:sz w:val="22"/>
                <w:szCs w:val="22"/>
              </w:rPr>
              <w:t>dacin</w:t>
            </w:r>
          </w:p>
        </w:tc>
        <w:tc>
          <w:tcPr>
            <w:tcW w:w="521" w:type="dxa"/>
            <w:tcBorders/>
          </w:tcPr>
          <w:p>
            <w:pPr>
              <w:pStyle w:val="style0"/>
              <w:widowControl w:val="false"/>
              <w:autoSpaceDE w:val="false"/>
              <w:autoSpaceDN w:val="false"/>
              <w:spacing w:lineRule="auto" w:line="240"/>
              <w:ind w:right="14"/>
              <w:jc w:val="center"/>
              <w:rPr>
                <w:rFonts w:ascii="Arial" w:cs="Arial" w:hAnsi="Arial"/>
                <w:sz w:val="22"/>
                <w:szCs w:val="22"/>
                <w:lang w:val="id-ID"/>
              </w:rPr>
            </w:pPr>
            <w:r>
              <w:rPr>
                <w:rFonts w:ascii="Arial" w:cs="Arial" w:hAnsi="Arial"/>
                <w:sz w:val="22"/>
                <w:szCs w:val="22"/>
                <w:lang w:val="id-ID"/>
              </w:rPr>
              <w:t>5</w:t>
            </w:r>
          </w:p>
        </w:tc>
        <w:tc>
          <w:tcPr>
            <w:tcW w:w="559"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25</w:t>
            </w:r>
          </w:p>
        </w:tc>
        <w:tc>
          <w:tcPr>
            <w:tcW w:w="0" w:type="auto"/>
            <w:tcBorders/>
          </w:tcPr>
          <w:p>
            <w:pPr>
              <w:pStyle w:val="style0"/>
              <w:widowControl w:val="false"/>
              <w:autoSpaceDE w:val="false"/>
              <w:autoSpaceDN w:val="false"/>
              <w:spacing w:lineRule="auto" w:line="240"/>
              <w:ind w:left="-66" w:right="-80"/>
              <w:jc w:val="left"/>
              <w:rPr>
                <w:rFonts w:ascii="Arial" w:cs="Arial" w:hAnsi="Arial"/>
                <w:sz w:val="22"/>
                <w:szCs w:val="22"/>
              </w:rPr>
            </w:pPr>
            <w:r>
              <w:rPr>
                <w:rFonts w:ascii="Arial" w:cs="Arial" w:hAnsi="Arial"/>
                <w:sz w:val="22"/>
                <w:szCs w:val="22"/>
              </w:rPr>
              <w:t>Certifuge</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left="-70" w:right="-67"/>
              <w:jc w:val="center"/>
              <w:rPr>
                <w:rFonts w:ascii="Arial" w:cs="Arial" w:hAnsi="Arial"/>
                <w:sz w:val="22"/>
                <w:szCs w:val="22"/>
              </w:rPr>
            </w:pPr>
            <w:r>
              <w:rPr>
                <w:rFonts w:ascii="Arial" w:cs="Arial" w:hAnsi="Arial"/>
                <w:sz w:val="22"/>
                <w:szCs w:val="22"/>
              </w:rPr>
              <w:t>9</w:t>
            </w:r>
          </w:p>
        </w:tc>
        <w:tc>
          <w:tcPr>
            <w:tcW w:w="0" w:type="auto"/>
            <w:tcBorders/>
          </w:tcPr>
          <w:p>
            <w:pPr>
              <w:pStyle w:val="style0"/>
              <w:widowControl w:val="false"/>
              <w:autoSpaceDE w:val="false"/>
              <w:autoSpaceDN w:val="false"/>
              <w:spacing w:lineRule="auto" w:line="240"/>
              <w:ind w:left="-79" w:right="-81"/>
              <w:jc w:val="left"/>
              <w:rPr>
                <w:rFonts w:ascii="Arial" w:cs="Arial" w:hAnsi="Arial"/>
                <w:sz w:val="22"/>
                <w:szCs w:val="22"/>
              </w:rPr>
            </w:pPr>
            <w:r>
              <w:rPr>
                <w:rFonts w:ascii="Arial" w:cs="Arial" w:hAnsi="Arial"/>
                <w:sz w:val="22"/>
                <w:szCs w:val="22"/>
              </w:rPr>
              <w:t>Timbangan</w:t>
            </w:r>
            <w:r>
              <w:rPr>
                <w:rFonts w:ascii="Arial" w:cs="Arial" w:hAnsi="Arial"/>
                <w:sz w:val="22"/>
                <w:szCs w:val="22"/>
                <w:lang w:val="id-ID"/>
              </w:rPr>
              <w:t xml:space="preserve"> </w:t>
            </w:r>
            <w:r>
              <w:rPr>
                <w:rFonts w:ascii="Arial" w:cs="Arial" w:hAnsi="Arial"/>
                <w:sz w:val="22"/>
                <w:szCs w:val="22"/>
              </w:rPr>
              <w:t>bayi</w:t>
            </w:r>
          </w:p>
        </w:tc>
        <w:tc>
          <w:tcPr>
            <w:tcW w:w="521" w:type="dxa"/>
            <w:tcBorders/>
          </w:tcPr>
          <w:p>
            <w:pPr>
              <w:pStyle w:val="style0"/>
              <w:widowControl w:val="false"/>
              <w:autoSpaceDE w:val="false"/>
              <w:autoSpaceDN w:val="false"/>
              <w:spacing w:lineRule="auto" w:line="240"/>
              <w:ind w:right="14"/>
              <w:jc w:val="center"/>
              <w:rPr>
                <w:rFonts w:ascii="Arial" w:cs="Arial" w:hAnsi="Arial"/>
                <w:sz w:val="22"/>
                <w:szCs w:val="22"/>
                <w:lang w:val="id-ID"/>
              </w:rPr>
            </w:pPr>
            <w:r>
              <w:rPr>
                <w:rFonts w:ascii="Arial" w:cs="Arial" w:hAnsi="Arial"/>
                <w:sz w:val="22"/>
                <w:szCs w:val="22"/>
                <w:lang w:val="id-ID"/>
              </w:rPr>
              <w:t>8</w:t>
            </w:r>
          </w:p>
        </w:tc>
        <w:tc>
          <w:tcPr>
            <w:tcW w:w="559"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26</w:t>
            </w:r>
          </w:p>
        </w:tc>
        <w:tc>
          <w:tcPr>
            <w:tcW w:w="0" w:type="auto"/>
            <w:tcBorders/>
          </w:tcPr>
          <w:p>
            <w:pPr>
              <w:pStyle w:val="style0"/>
              <w:widowControl w:val="false"/>
              <w:autoSpaceDE w:val="false"/>
              <w:autoSpaceDN w:val="false"/>
              <w:spacing w:lineRule="auto" w:line="240"/>
              <w:ind w:left="-66" w:right="-80"/>
              <w:jc w:val="left"/>
              <w:rPr>
                <w:rFonts w:ascii="Arial" w:cs="Arial" w:hAnsi="Arial"/>
                <w:sz w:val="22"/>
                <w:szCs w:val="22"/>
              </w:rPr>
            </w:pPr>
            <w:r>
              <w:rPr>
                <w:rFonts w:ascii="Arial" w:cs="Arial" w:hAnsi="Arial"/>
                <w:sz w:val="22"/>
                <w:szCs w:val="22"/>
              </w:rPr>
              <w:t>Urine</w:t>
            </w:r>
            <w:r>
              <w:rPr>
                <w:rFonts w:ascii="Arial" w:cs="Arial" w:hAnsi="Arial"/>
                <w:sz w:val="22"/>
                <w:szCs w:val="22"/>
                <w:lang w:val="id-ID"/>
              </w:rPr>
              <w:t xml:space="preserve"> </w:t>
            </w:r>
            <w:r>
              <w:rPr>
                <w:rFonts w:ascii="Arial" w:cs="Arial" w:hAnsi="Arial"/>
                <w:sz w:val="22"/>
                <w:szCs w:val="22"/>
              </w:rPr>
              <w:t>meter</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left="-70" w:right="-67"/>
              <w:jc w:val="center"/>
              <w:rPr>
                <w:rFonts w:ascii="Arial" w:cs="Arial" w:hAnsi="Arial"/>
                <w:sz w:val="22"/>
                <w:szCs w:val="22"/>
              </w:rPr>
            </w:pPr>
            <w:r>
              <w:rPr>
                <w:rFonts w:ascii="Arial" w:cs="Arial" w:hAnsi="Arial"/>
                <w:sz w:val="22"/>
                <w:szCs w:val="22"/>
              </w:rPr>
              <w:t>10</w:t>
            </w:r>
          </w:p>
        </w:tc>
        <w:tc>
          <w:tcPr>
            <w:tcW w:w="0" w:type="auto"/>
            <w:tcBorders/>
          </w:tcPr>
          <w:p>
            <w:pPr>
              <w:pStyle w:val="style0"/>
              <w:widowControl w:val="false"/>
              <w:autoSpaceDE w:val="false"/>
              <w:autoSpaceDN w:val="false"/>
              <w:spacing w:lineRule="auto" w:line="240"/>
              <w:ind w:left="-65" w:right="-81"/>
              <w:jc w:val="left"/>
              <w:rPr>
                <w:rFonts w:ascii="Arial" w:cs="Arial" w:hAnsi="Arial"/>
                <w:sz w:val="22"/>
                <w:szCs w:val="22"/>
              </w:rPr>
            </w:pPr>
            <w:r>
              <w:rPr>
                <w:rFonts w:ascii="Arial" w:cs="Arial" w:hAnsi="Arial"/>
                <w:sz w:val="22"/>
                <w:szCs w:val="22"/>
              </w:rPr>
              <w:t>Mesin</w:t>
            </w:r>
            <w:r>
              <w:rPr>
                <w:rFonts w:ascii="Arial" w:cs="Arial" w:hAnsi="Arial"/>
                <w:sz w:val="22"/>
                <w:szCs w:val="22"/>
                <w:lang w:val="id-ID"/>
              </w:rPr>
              <w:t xml:space="preserve"> </w:t>
            </w:r>
            <w:r>
              <w:rPr>
                <w:rFonts w:ascii="Arial" w:cs="Arial" w:hAnsi="Arial"/>
                <w:sz w:val="22"/>
                <w:szCs w:val="22"/>
              </w:rPr>
              <w:t>ketik</w:t>
            </w:r>
          </w:p>
        </w:tc>
        <w:tc>
          <w:tcPr>
            <w:tcW w:w="52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w:t>
            </w:r>
          </w:p>
        </w:tc>
        <w:tc>
          <w:tcPr>
            <w:tcW w:w="559"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27</w:t>
            </w:r>
          </w:p>
        </w:tc>
        <w:tc>
          <w:tcPr>
            <w:tcW w:w="0" w:type="auto"/>
            <w:tcBorders/>
          </w:tcPr>
          <w:p>
            <w:pPr>
              <w:pStyle w:val="style0"/>
              <w:widowControl w:val="false"/>
              <w:autoSpaceDE w:val="false"/>
              <w:autoSpaceDN w:val="false"/>
              <w:spacing w:lineRule="auto" w:line="240"/>
              <w:ind w:left="-66" w:right="-80"/>
              <w:jc w:val="left"/>
              <w:rPr>
                <w:rFonts w:ascii="Arial" w:cs="Arial" w:hAnsi="Arial"/>
                <w:sz w:val="22"/>
                <w:szCs w:val="22"/>
                <w:lang w:val="id-ID"/>
              </w:rPr>
            </w:pPr>
            <w:r>
              <w:rPr>
                <w:rFonts w:ascii="Arial" w:cs="Arial" w:hAnsi="Arial"/>
                <w:sz w:val="22"/>
                <w:szCs w:val="22"/>
              </w:rPr>
              <w:t>Gluko</w:t>
            </w:r>
            <w:r>
              <w:rPr>
                <w:rFonts w:ascii="Arial" w:cs="Arial" w:hAnsi="Arial"/>
                <w:sz w:val="22"/>
                <w:szCs w:val="22"/>
              </w:rPr>
              <w:t>meter</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left="-70" w:right="-67"/>
              <w:jc w:val="center"/>
              <w:rPr>
                <w:rFonts w:ascii="Arial" w:cs="Arial" w:hAnsi="Arial"/>
                <w:sz w:val="22"/>
                <w:szCs w:val="22"/>
              </w:rPr>
            </w:pPr>
            <w:r>
              <w:rPr>
                <w:rFonts w:ascii="Arial" w:cs="Arial" w:hAnsi="Arial"/>
                <w:sz w:val="22"/>
                <w:szCs w:val="22"/>
              </w:rPr>
              <w:t>11</w:t>
            </w:r>
          </w:p>
        </w:tc>
        <w:tc>
          <w:tcPr>
            <w:tcW w:w="0" w:type="auto"/>
            <w:tcBorders/>
          </w:tcPr>
          <w:p>
            <w:pPr>
              <w:pStyle w:val="style0"/>
              <w:widowControl w:val="false"/>
              <w:autoSpaceDE w:val="false"/>
              <w:autoSpaceDN w:val="false"/>
              <w:spacing w:lineRule="auto" w:line="240"/>
              <w:ind w:left="-65" w:right="-81"/>
              <w:jc w:val="left"/>
              <w:rPr>
                <w:rFonts w:ascii="Arial" w:cs="Arial" w:hAnsi="Arial"/>
                <w:sz w:val="22"/>
                <w:szCs w:val="22"/>
              </w:rPr>
            </w:pPr>
            <w:r>
              <w:rPr>
                <w:rFonts w:ascii="Arial" w:cs="Arial" w:hAnsi="Arial"/>
                <w:sz w:val="22"/>
                <w:szCs w:val="22"/>
              </w:rPr>
              <w:t>Komputer</w:t>
            </w:r>
          </w:p>
        </w:tc>
        <w:tc>
          <w:tcPr>
            <w:tcW w:w="521" w:type="dxa"/>
            <w:tcBorders/>
          </w:tcPr>
          <w:p>
            <w:pPr>
              <w:pStyle w:val="style0"/>
              <w:widowControl w:val="false"/>
              <w:autoSpaceDE w:val="false"/>
              <w:autoSpaceDN w:val="false"/>
              <w:spacing w:lineRule="auto" w:line="240"/>
              <w:ind w:right="14"/>
              <w:jc w:val="center"/>
              <w:rPr>
                <w:rFonts w:ascii="Arial" w:cs="Arial" w:hAnsi="Arial"/>
                <w:sz w:val="22"/>
                <w:szCs w:val="22"/>
                <w:lang w:val="id-ID"/>
              </w:rPr>
            </w:pPr>
            <w:r>
              <w:rPr>
                <w:rFonts w:ascii="Arial" w:cs="Arial" w:hAnsi="Arial"/>
                <w:sz w:val="22"/>
                <w:szCs w:val="22"/>
                <w:lang w:val="id-ID"/>
              </w:rPr>
              <w:t>3</w:t>
            </w:r>
          </w:p>
        </w:tc>
        <w:tc>
          <w:tcPr>
            <w:tcW w:w="559"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28</w:t>
            </w:r>
          </w:p>
        </w:tc>
        <w:tc>
          <w:tcPr>
            <w:tcW w:w="0" w:type="auto"/>
            <w:tcBorders/>
          </w:tcPr>
          <w:p>
            <w:pPr>
              <w:pStyle w:val="style0"/>
              <w:widowControl w:val="false"/>
              <w:autoSpaceDE w:val="false"/>
              <w:autoSpaceDN w:val="false"/>
              <w:spacing w:lineRule="auto" w:line="240"/>
              <w:ind w:left="-66" w:right="-80"/>
              <w:jc w:val="left"/>
              <w:rPr>
                <w:rFonts w:ascii="Arial" w:cs="Arial" w:hAnsi="Arial"/>
                <w:sz w:val="22"/>
                <w:szCs w:val="22"/>
              </w:rPr>
            </w:pPr>
            <w:r>
              <w:rPr>
                <w:rFonts w:ascii="Arial" w:cs="Arial" w:hAnsi="Arial"/>
                <w:sz w:val="22"/>
                <w:szCs w:val="22"/>
              </w:rPr>
              <w:t>Tabung LPG</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left="-70" w:right="-67"/>
              <w:jc w:val="center"/>
              <w:rPr>
                <w:rFonts w:ascii="Arial" w:cs="Arial" w:hAnsi="Arial"/>
                <w:sz w:val="22"/>
                <w:szCs w:val="22"/>
              </w:rPr>
            </w:pPr>
            <w:r>
              <w:rPr>
                <w:rFonts w:ascii="Arial" w:cs="Arial" w:hAnsi="Arial"/>
                <w:sz w:val="22"/>
                <w:szCs w:val="22"/>
              </w:rPr>
              <w:t>12</w:t>
            </w:r>
          </w:p>
        </w:tc>
        <w:tc>
          <w:tcPr>
            <w:tcW w:w="0" w:type="auto"/>
            <w:tcBorders/>
          </w:tcPr>
          <w:p>
            <w:pPr>
              <w:pStyle w:val="style0"/>
              <w:widowControl w:val="false"/>
              <w:autoSpaceDE w:val="false"/>
              <w:autoSpaceDN w:val="false"/>
              <w:spacing w:lineRule="auto" w:line="240"/>
              <w:ind w:left="-65" w:right="-81"/>
              <w:jc w:val="left"/>
              <w:rPr>
                <w:rFonts w:ascii="Arial" w:cs="Arial" w:hAnsi="Arial"/>
                <w:sz w:val="22"/>
                <w:szCs w:val="22"/>
              </w:rPr>
            </w:pPr>
            <w:r>
              <w:rPr>
                <w:rFonts w:ascii="Arial" w:cs="Arial" w:hAnsi="Arial"/>
                <w:sz w:val="22"/>
                <w:szCs w:val="22"/>
              </w:rPr>
              <w:t>Tabung O</w:t>
            </w:r>
            <w:r>
              <w:rPr>
                <w:rFonts w:ascii="Arial" w:cs="Arial" w:hAnsi="Arial"/>
                <w:sz w:val="22"/>
                <w:szCs w:val="22"/>
                <w:lang w:val="id-ID"/>
              </w:rPr>
              <w:t>ksi</w:t>
            </w:r>
            <w:r>
              <w:rPr>
                <w:rFonts w:ascii="Arial" w:cs="Arial" w:hAnsi="Arial"/>
                <w:sz w:val="22"/>
                <w:szCs w:val="22"/>
              </w:rPr>
              <w:t>gen</w:t>
            </w:r>
          </w:p>
        </w:tc>
        <w:tc>
          <w:tcPr>
            <w:tcW w:w="52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w:t>
            </w:r>
          </w:p>
        </w:tc>
        <w:tc>
          <w:tcPr>
            <w:tcW w:w="559"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29</w:t>
            </w:r>
          </w:p>
        </w:tc>
        <w:tc>
          <w:tcPr>
            <w:tcW w:w="0" w:type="auto"/>
            <w:tcBorders/>
          </w:tcPr>
          <w:p>
            <w:pPr>
              <w:pStyle w:val="style0"/>
              <w:widowControl w:val="false"/>
              <w:autoSpaceDE w:val="false"/>
              <w:autoSpaceDN w:val="false"/>
              <w:spacing w:lineRule="auto" w:line="240"/>
              <w:ind w:left="-66" w:right="-80"/>
              <w:jc w:val="left"/>
              <w:rPr>
                <w:rFonts w:ascii="Arial" w:cs="Arial" w:hAnsi="Arial"/>
                <w:sz w:val="22"/>
                <w:szCs w:val="22"/>
              </w:rPr>
            </w:pPr>
            <w:r>
              <w:rPr>
                <w:rFonts w:ascii="Arial" w:cs="Arial" w:hAnsi="Arial"/>
                <w:sz w:val="22"/>
                <w:szCs w:val="22"/>
              </w:rPr>
              <w:t>Alat</w:t>
            </w:r>
            <w:r>
              <w:rPr>
                <w:rFonts w:ascii="Arial" w:cs="Arial" w:hAnsi="Arial"/>
                <w:sz w:val="22"/>
                <w:szCs w:val="22"/>
                <w:lang w:val="id-ID"/>
              </w:rPr>
              <w:t xml:space="preserve"> </w:t>
            </w:r>
            <w:r>
              <w:rPr>
                <w:rFonts w:ascii="Arial" w:cs="Arial" w:hAnsi="Arial"/>
                <w:sz w:val="22"/>
                <w:szCs w:val="22"/>
              </w:rPr>
              <w:t>foging</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left="-70" w:right="-67"/>
              <w:jc w:val="center"/>
              <w:rPr>
                <w:rFonts w:ascii="Arial" w:cs="Arial" w:hAnsi="Arial"/>
                <w:sz w:val="22"/>
                <w:szCs w:val="22"/>
              </w:rPr>
            </w:pPr>
            <w:r>
              <w:rPr>
                <w:rFonts w:ascii="Arial" w:cs="Arial" w:hAnsi="Arial"/>
                <w:sz w:val="22"/>
                <w:szCs w:val="22"/>
              </w:rPr>
              <w:t>13</w:t>
            </w:r>
          </w:p>
        </w:tc>
        <w:tc>
          <w:tcPr>
            <w:tcW w:w="0" w:type="auto"/>
            <w:tcBorders/>
          </w:tcPr>
          <w:p>
            <w:pPr>
              <w:pStyle w:val="style0"/>
              <w:widowControl w:val="false"/>
              <w:autoSpaceDE w:val="false"/>
              <w:autoSpaceDN w:val="false"/>
              <w:spacing w:lineRule="auto" w:line="240"/>
              <w:ind w:left="-65" w:right="-81"/>
              <w:jc w:val="left"/>
              <w:rPr>
                <w:rFonts w:ascii="Arial" w:cs="Arial" w:hAnsi="Arial"/>
                <w:sz w:val="22"/>
                <w:szCs w:val="22"/>
              </w:rPr>
            </w:pPr>
            <w:r>
              <w:rPr>
                <w:rFonts w:ascii="Arial" w:cs="Arial" w:hAnsi="Arial"/>
                <w:sz w:val="22"/>
                <w:szCs w:val="22"/>
              </w:rPr>
              <w:t>Kursi</w:t>
            </w:r>
            <w:r>
              <w:rPr>
                <w:rFonts w:ascii="Arial" w:cs="Arial" w:hAnsi="Arial"/>
                <w:sz w:val="22"/>
                <w:szCs w:val="22"/>
                <w:lang w:val="id-ID"/>
              </w:rPr>
              <w:t xml:space="preserve"> </w:t>
            </w:r>
            <w:r>
              <w:rPr>
                <w:rFonts w:ascii="Arial" w:cs="Arial" w:hAnsi="Arial"/>
                <w:sz w:val="22"/>
                <w:szCs w:val="22"/>
              </w:rPr>
              <w:t>roda</w:t>
            </w:r>
          </w:p>
        </w:tc>
        <w:tc>
          <w:tcPr>
            <w:tcW w:w="52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w:t>
            </w:r>
          </w:p>
        </w:tc>
        <w:tc>
          <w:tcPr>
            <w:tcW w:w="559"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30</w:t>
            </w:r>
          </w:p>
        </w:tc>
        <w:tc>
          <w:tcPr>
            <w:tcW w:w="0" w:type="auto"/>
            <w:tcBorders/>
          </w:tcPr>
          <w:p>
            <w:pPr>
              <w:pStyle w:val="style0"/>
              <w:widowControl w:val="false"/>
              <w:autoSpaceDE w:val="false"/>
              <w:autoSpaceDN w:val="false"/>
              <w:spacing w:lineRule="auto" w:line="240"/>
              <w:ind w:left="-66" w:right="-80"/>
              <w:jc w:val="left"/>
              <w:rPr>
                <w:rFonts w:ascii="Arial" w:cs="Arial" w:hAnsi="Arial"/>
                <w:sz w:val="22"/>
                <w:szCs w:val="22"/>
              </w:rPr>
            </w:pPr>
            <w:r>
              <w:rPr>
                <w:rFonts w:ascii="Arial" w:cs="Arial" w:hAnsi="Arial"/>
                <w:sz w:val="22"/>
                <w:szCs w:val="22"/>
              </w:rPr>
              <w:t>AC</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3</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left="-70" w:right="-67"/>
              <w:jc w:val="center"/>
              <w:rPr>
                <w:rFonts w:ascii="Arial" w:cs="Arial" w:hAnsi="Arial"/>
                <w:sz w:val="22"/>
                <w:szCs w:val="22"/>
              </w:rPr>
            </w:pPr>
            <w:r>
              <w:rPr>
                <w:rFonts w:ascii="Arial" w:cs="Arial" w:hAnsi="Arial"/>
                <w:sz w:val="22"/>
                <w:szCs w:val="22"/>
              </w:rPr>
              <w:t>14</w:t>
            </w:r>
          </w:p>
        </w:tc>
        <w:tc>
          <w:tcPr>
            <w:tcW w:w="0" w:type="auto"/>
            <w:tcBorders/>
          </w:tcPr>
          <w:p>
            <w:pPr>
              <w:pStyle w:val="style0"/>
              <w:widowControl w:val="false"/>
              <w:autoSpaceDE w:val="false"/>
              <w:autoSpaceDN w:val="false"/>
              <w:spacing w:lineRule="auto" w:line="240"/>
              <w:ind w:left="-65" w:right="-81"/>
              <w:jc w:val="left"/>
              <w:rPr>
                <w:rFonts w:ascii="Arial" w:cs="Arial" w:hAnsi="Arial"/>
                <w:sz w:val="22"/>
                <w:szCs w:val="22"/>
              </w:rPr>
            </w:pPr>
            <w:r>
              <w:rPr>
                <w:rFonts w:ascii="Arial" w:cs="Arial" w:hAnsi="Arial"/>
                <w:sz w:val="22"/>
                <w:szCs w:val="22"/>
              </w:rPr>
              <w:t>Sterilisatorlistrik</w:t>
            </w:r>
          </w:p>
        </w:tc>
        <w:tc>
          <w:tcPr>
            <w:tcW w:w="52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559"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baik</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31</w:t>
            </w:r>
          </w:p>
        </w:tc>
        <w:tc>
          <w:tcPr>
            <w:tcW w:w="0" w:type="auto"/>
            <w:tcBorders/>
          </w:tcPr>
          <w:p>
            <w:pPr>
              <w:pStyle w:val="style0"/>
              <w:widowControl w:val="false"/>
              <w:autoSpaceDE w:val="false"/>
              <w:autoSpaceDN w:val="false"/>
              <w:spacing w:lineRule="auto" w:line="240"/>
              <w:ind w:left="-66" w:right="-80"/>
              <w:jc w:val="left"/>
              <w:rPr>
                <w:rFonts w:ascii="Arial" w:cs="Arial" w:hAnsi="Arial"/>
                <w:sz w:val="22"/>
                <w:szCs w:val="22"/>
              </w:rPr>
            </w:pPr>
            <w:r>
              <w:rPr>
                <w:rFonts w:ascii="Arial" w:cs="Arial" w:hAnsi="Arial"/>
                <w:sz w:val="22"/>
                <w:szCs w:val="22"/>
              </w:rPr>
              <w:t>Kamera</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left="-70" w:right="-67"/>
              <w:jc w:val="center"/>
              <w:rPr>
                <w:rFonts w:ascii="Arial" w:cs="Arial" w:hAnsi="Arial"/>
                <w:sz w:val="22"/>
                <w:szCs w:val="22"/>
              </w:rPr>
            </w:pPr>
            <w:r>
              <w:rPr>
                <w:rFonts w:ascii="Arial" w:cs="Arial" w:hAnsi="Arial"/>
                <w:sz w:val="22"/>
                <w:szCs w:val="22"/>
              </w:rPr>
              <w:t>15</w:t>
            </w:r>
          </w:p>
        </w:tc>
        <w:tc>
          <w:tcPr>
            <w:tcW w:w="0" w:type="auto"/>
            <w:tcBorders/>
          </w:tcPr>
          <w:p>
            <w:pPr>
              <w:pStyle w:val="style0"/>
              <w:widowControl w:val="false"/>
              <w:autoSpaceDE w:val="false"/>
              <w:autoSpaceDN w:val="false"/>
              <w:spacing w:lineRule="auto" w:line="240"/>
              <w:ind w:left="-65" w:right="-81"/>
              <w:jc w:val="left"/>
              <w:rPr>
                <w:rFonts w:ascii="Arial" w:cs="Arial" w:hAnsi="Arial"/>
                <w:sz w:val="22"/>
                <w:szCs w:val="22"/>
              </w:rPr>
            </w:pPr>
            <w:r>
              <w:rPr>
                <w:rFonts w:ascii="Arial" w:cs="Arial" w:hAnsi="Arial"/>
                <w:sz w:val="22"/>
                <w:szCs w:val="22"/>
              </w:rPr>
              <w:t>Genset</w:t>
            </w:r>
          </w:p>
        </w:tc>
        <w:tc>
          <w:tcPr>
            <w:tcW w:w="52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559" w:type="dxa"/>
            <w:tcBorders/>
          </w:tcPr>
          <w:p>
            <w:pPr>
              <w:pStyle w:val="style0"/>
              <w:widowControl w:val="false"/>
              <w:autoSpaceDE w:val="false"/>
              <w:autoSpaceDN w:val="false"/>
              <w:spacing w:lineRule="auto" w:line="240"/>
              <w:ind w:right="14"/>
              <w:jc w:val="center"/>
              <w:rPr>
                <w:rFonts w:ascii="Arial" w:cs="Arial" w:hAnsi="Arial"/>
                <w:sz w:val="22"/>
                <w:szCs w:val="22"/>
              </w:rPr>
            </w:pP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32</w:t>
            </w:r>
          </w:p>
        </w:tc>
        <w:tc>
          <w:tcPr>
            <w:tcW w:w="0" w:type="auto"/>
            <w:tcBorders/>
          </w:tcPr>
          <w:p>
            <w:pPr>
              <w:pStyle w:val="style0"/>
              <w:widowControl w:val="false"/>
              <w:autoSpaceDE w:val="false"/>
              <w:autoSpaceDN w:val="false"/>
              <w:spacing w:lineRule="auto" w:line="240"/>
              <w:ind w:left="-66" w:right="-80"/>
              <w:jc w:val="left"/>
              <w:rPr>
                <w:rFonts w:ascii="Arial" w:cs="Arial" w:hAnsi="Arial"/>
                <w:sz w:val="22"/>
                <w:szCs w:val="22"/>
              </w:rPr>
            </w:pPr>
            <w:r>
              <w:rPr>
                <w:rFonts w:ascii="Arial" w:cs="Arial" w:hAnsi="Arial"/>
                <w:sz w:val="22"/>
                <w:szCs w:val="22"/>
              </w:rPr>
              <w:t>Televisi</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left="-70" w:right="-67"/>
              <w:jc w:val="center"/>
              <w:rPr>
                <w:rFonts w:ascii="Arial" w:cs="Arial" w:hAnsi="Arial"/>
                <w:sz w:val="22"/>
                <w:szCs w:val="22"/>
              </w:rPr>
            </w:pPr>
            <w:r>
              <w:rPr>
                <w:rFonts w:ascii="Arial" w:cs="Arial" w:hAnsi="Arial"/>
                <w:sz w:val="22"/>
                <w:szCs w:val="22"/>
              </w:rPr>
              <w:t>16</w:t>
            </w:r>
          </w:p>
        </w:tc>
        <w:tc>
          <w:tcPr>
            <w:tcW w:w="0" w:type="auto"/>
            <w:tcBorders/>
          </w:tcPr>
          <w:p>
            <w:pPr>
              <w:pStyle w:val="style0"/>
              <w:widowControl w:val="false"/>
              <w:autoSpaceDE w:val="false"/>
              <w:autoSpaceDN w:val="false"/>
              <w:spacing w:lineRule="auto" w:line="240"/>
              <w:ind w:left="-65" w:right="-81"/>
              <w:jc w:val="left"/>
              <w:rPr>
                <w:rFonts w:ascii="Arial" w:cs="Arial" w:hAnsi="Arial"/>
                <w:sz w:val="22"/>
                <w:szCs w:val="22"/>
              </w:rPr>
            </w:pPr>
            <w:r>
              <w:rPr>
                <w:rFonts w:ascii="Arial" w:cs="Arial" w:hAnsi="Arial"/>
                <w:sz w:val="22"/>
                <w:szCs w:val="22"/>
              </w:rPr>
              <w:t>Dental</w:t>
            </w:r>
          </w:p>
        </w:tc>
        <w:tc>
          <w:tcPr>
            <w:tcW w:w="52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1</w:t>
            </w:r>
          </w:p>
        </w:tc>
        <w:tc>
          <w:tcPr>
            <w:tcW w:w="559" w:type="dxa"/>
            <w:tcBorders/>
          </w:tcPr>
          <w:p>
            <w:pPr>
              <w:pStyle w:val="style0"/>
              <w:widowControl w:val="false"/>
              <w:autoSpaceDE w:val="false"/>
              <w:autoSpaceDN w:val="false"/>
              <w:spacing w:lineRule="auto" w:line="240"/>
              <w:ind w:right="14"/>
              <w:jc w:val="center"/>
              <w:rPr>
                <w:rFonts w:ascii="Arial" w:cs="Arial" w:hAnsi="Arial"/>
                <w:sz w:val="22"/>
                <w:szCs w:val="22"/>
              </w:rPr>
            </w:pP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33</w:t>
            </w:r>
          </w:p>
        </w:tc>
        <w:tc>
          <w:tcPr>
            <w:tcW w:w="0" w:type="auto"/>
            <w:tcBorders/>
          </w:tcPr>
          <w:p>
            <w:pPr>
              <w:pStyle w:val="style0"/>
              <w:widowControl w:val="false"/>
              <w:autoSpaceDE w:val="false"/>
              <w:autoSpaceDN w:val="false"/>
              <w:spacing w:lineRule="auto" w:line="240"/>
              <w:ind w:left="-66" w:right="-80"/>
              <w:jc w:val="left"/>
              <w:rPr>
                <w:rFonts w:ascii="Arial" w:cs="Arial" w:hAnsi="Arial"/>
                <w:sz w:val="22"/>
                <w:szCs w:val="22"/>
              </w:rPr>
            </w:pPr>
            <w:r>
              <w:rPr>
                <w:rFonts w:ascii="Arial" w:cs="Arial" w:hAnsi="Arial"/>
                <w:sz w:val="22"/>
                <w:szCs w:val="22"/>
              </w:rPr>
              <w:t>LCD</w:t>
            </w: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lang w:val="id-ID"/>
              </w:rPr>
            </w:pPr>
            <w:r>
              <w:rPr>
                <w:rFonts w:ascii="Arial" w:cs="Arial" w:hAnsi="Arial"/>
                <w:sz w:val="22"/>
                <w:szCs w:val="22"/>
                <w:lang w:val="id-ID"/>
              </w:rPr>
              <w:t>1</w:t>
            </w:r>
          </w:p>
        </w:tc>
        <w:tc>
          <w:tcPr>
            <w:tcW w:w="0" w:type="auto"/>
            <w:tcBorders/>
          </w:tcPr>
          <w:p>
            <w:pPr>
              <w:pStyle w:val="style0"/>
              <w:spacing w:lineRule="auto" w:line="240"/>
              <w:jc w:val="left"/>
              <w:rPr>
                <w:rFonts w:ascii="Arial" w:cs="Arial" w:hAnsi="Arial"/>
                <w:sz w:val="22"/>
                <w:szCs w:val="22"/>
                <w:lang w:val="id-ID" w:eastAsia="id-ID"/>
              </w:rPr>
            </w:pPr>
            <w:r>
              <w:rPr>
                <w:rFonts w:ascii="Arial" w:cs="Arial" w:hAnsi="Arial"/>
                <w:sz w:val="22"/>
                <w:szCs w:val="22"/>
                <w:lang w:val="id-ID" w:eastAsia="id-ID"/>
              </w:rPr>
              <w:t>Baik</w:t>
            </w:r>
          </w:p>
        </w:tc>
      </w:tr>
      <w:tr>
        <w:tblPrEx/>
        <w:trPr>
          <w:jc w:val="center"/>
        </w:trPr>
        <w:tc>
          <w:tcPr>
            <w:tcW w:w="0" w:type="auto"/>
            <w:tcBorders/>
          </w:tcPr>
          <w:p>
            <w:pPr>
              <w:pStyle w:val="style0"/>
              <w:widowControl w:val="false"/>
              <w:autoSpaceDE w:val="false"/>
              <w:autoSpaceDN w:val="false"/>
              <w:spacing w:lineRule="auto" w:line="240"/>
              <w:ind w:left="-70" w:right="-67"/>
              <w:jc w:val="center"/>
              <w:rPr>
                <w:rFonts w:ascii="Arial" w:cs="Arial" w:hAnsi="Arial"/>
                <w:sz w:val="22"/>
                <w:szCs w:val="22"/>
              </w:rPr>
            </w:pPr>
            <w:r>
              <w:rPr>
                <w:rFonts w:ascii="Arial" w:cs="Arial" w:hAnsi="Arial"/>
                <w:sz w:val="22"/>
                <w:szCs w:val="22"/>
              </w:rPr>
              <w:t>17</w:t>
            </w:r>
          </w:p>
        </w:tc>
        <w:tc>
          <w:tcPr>
            <w:tcW w:w="0" w:type="auto"/>
            <w:tcBorders/>
          </w:tcPr>
          <w:p>
            <w:pPr>
              <w:pStyle w:val="style0"/>
              <w:widowControl w:val="false"/>
              <w:autoSpaceDE w:val="false"/>
              <w:autoSpaceDN w:val="false"/>
              <w:spacing w:lineRule="auto" w:line="240"/>
              <w:ind w:left="-65" w:right="-81"/>
              <w:jc w:val="left"/>
              <w:rPr>
                <w:rFonts w:ascii="Arial" w:cs="Arial" w:hAnsi="Arial"/>
                <w:sz w:val="22"/>
                <w:szCs w:val="22"/>
              </w:rPr>
            </w:pPr>
            <w:r>
              <w:rPr>
                <w:rFonts w:ascii="Arial" w:cs="Arial" w:hAnsi="Arial"/>
                <w:sz w:val="22"/>
                <w:szCs w:val="22"/>
              </w:rPr>
              <w:t>Kompresor</w:t>
            </w:r>
          </w:p>
        </w:tc>
        <w:tc>
          <w:tcPr>
            <w:tcW w:w="521" w:type="dxa"/>
            <w:tcBorders/>
          </w:tcPr>
          <w:p>
            <w:pPr>
              <w:pStyle w:val="style0"/>
              <w:widowControl w:val="false"/>
              <w:autoSpaceDE w:val="false"/>
              <w:autoSpaceDN w:val="false"/>
              <w:spacing w:lineRule="auto" w:line="240"/>
              <w:ind w:right="14"/>
              <w:jc w:val="center"/>
              <w:rPr>
                <w:rFonts w:ascii="Arial" w:cs="Arial" w:hAnsi="Arial"/>
                <w:sz w:val="22"/>
                <w:szCs w:val="22"/>
              </w:rPr>
            </w:pPr>
            <w:r>
              <w:rPr>
                <w:rFonts w:ascii="Arial" w:cs="Arial" w:hAnsi="Arial"/>
                <w:sz w:val="22"/>
                <w:szCs w:val="22"/>
              </w:rPr>
              <w:t>2</w:t>
            </w:r>
          </w:p>
        </w:tc>
        <w:tc>
          <w:tcPr>
            <w:tcW w:w="559" w:type="dxa"/>
            <w:tcBorders/>
          </w:tcPr>
          <w:p>
            <w:pPr>
              <w:pStyle w:val="style0"/>
              <w:widowControl w:val="false"/>
              <w:autoSpaceDE w:val="false"/>
              <w:autoSpaceDN w:val="false"/>
              <w:spacing w:lineRule="auto" w:line="240"/>
              <w:ind w:right="14"/>
              <w:jc w:val="center"/>
              <w:rPr>
                <w:rFonts w:ascii="Arial" w:cs="Arial" w:hAnsi="Arial"/>
                <w:sz w:val="22"/>
                <w:szCs w:val="22"/>
              </w:rPr>
            </w:pP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p>
        </w:tc>
        <w:tc>
          <w:tcPr>
            <w:tcW w:w="0" w:type="auto"/>
            <w:tcBorders/>
          </w:tcPr>
          <w:p>
            <w:pPr>
              <w:pStyle w:val="style0"/>
              <w:widowControl w:val="false"/>
              <w:autoSpaceDE w:val="false"/>
              <w:autoSpaceDN w:val="false"/>
              <w:spacing w:lineRule="auto" w:line="240"/>
              <w:ind w:right="14"/>
              <w:jc w:val="center"/>
              <w:rPr>
                <w:rFonts w:ascii="Arial" w:cs="Arial" w:hAnsi="Arial"/>
                <w:sz w:val="22"/>
                <w:szCs w:val="22"/>
              </w:rPr>
            </w:pPr>
          </w:p>
        </w:tc>
        <w:tc>
          <w:tcPr>
            <w:tcW w:w="0" w:type="auto"/>
            <w:tcBorders/>
          </w:tcPr>
          <w:p>
            <w:pPr>
              <w:pStyle w:val="style0"/>
              <w:spacing w:lineRule="auto" w:line="240"/>
              <w:jc w:val="left"/>
              <w:rPr>
                <w:rFonts w:ascii="Arial" w:cs="Arial" w:hAnsi="Arial"/>
                <w:sz w:val="22"/>
                <w:szCs w:val="22"/>
                <w:lang w:val="id-ID" w:eastAsia="id-ID"/>
              </w:rPr>
            </w:pPr>
          </w:p>
        </w:tc>
      </w:tr>
    </w:tbl>
    <w:p>
      <w:pPr>
        <w:pStyle w:val="style0"/>
        <w:spacing w:lineRule="auto" w:line="240"/>
        <w:ind w:left="360"/>
        <w:jc w:val="center"/>
        <w:rPr>
          <w:rFonts w:ascii="Arial" w:cs="Arial" w:hAnsi="Arial"/>
          <w:b/>
          <w:sz w:val="20"/>
          <w:lang w:val="id-ID"/>
        </w:rPr>
      </w:pPr>
    </w:p>
    <w:p>
      <w:pPr>
        <w:pStyle w:val="style0"/>
        <w:spacing w:lineRule="auto" w:line="240"/>
        <w:ind w:left="360"/>
        <w:jc w:val="center"/>
        <w:rPr>
          <w:rFonts w:ascii="Arial" w:cs="Arial" w:hAnsi="Arial"/>
          <w:b/>
          <w:sz w:val="20"/>
          <w:lang w:val="id-ID"/>
        </w:rPr>
      </w:pPr>
      <w:r>
        <w:rPr>
          <w:rFonts w:ascii="Arial" w:cs="Arial" w:hAnsi="Arial"/>
          <w:b/>
          <w:sz w:val="20"/>
          <w:lang w:val="id-ID"/>
        </w:rPr>
        <w:t>Tabel 3. Sumber Daya Manusia Puskesmas Utama Lawa</w:t>
      </w:r>
    </w:p>
    <w:p>
      <w:pPr>
        <w:pStyle w:val="style0"/>
        <w:spacing w:lineRule="auto" w:line="240"/>
        <w:ind w:left="360"/>
        <w:jc w:val="center"/>
        <w:rPr>
          <w:rFonts w:ascii="Arial" w:cs="Arial" w:hAnsi="Arial"/>
          <w:b/>
          <w:sz w:val="20"/>
          <w:lang w:val="id-ID"/>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
        <w:gridCol w:w="3023"/>
        <w:gridCol w:w="641"/>
        <w:gridCol w:w="979"/>
        <w:gridCol w:w="1061"/>
        <w:gridCol w:w="583"/>
      </w:tblGrid>
      <w:tr>
        <w:trPr>
          <w:jc w:val="center"/>
        </w:trPr>
        <w:tc>
          <w:tcPr>
            <w:tcW w:w="0" w:type="auto"/>
            <w:tcBorders/>
            <w:vAlign w:val="center"/>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No</w:t>
            </w:r>
          </w:p>
        </w:tc>
        <w:tc>
          <w:tcPr>
            <w:tcW w:w="0" w:type="auto"/>
            <w:tcBorders/>
            <w:vAlign w:val="center"/>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Pendidikan</w:t>
            </w:r>
          </w:p>
        </w:tc>
        <w:tc>
          <w:tcPr>
            <w:tcW w:w="0" w:type="auto"/>
            <w:tcBorders/>
            <w:vAlign w:val="center"/>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PNS</w:t>
            </w:r>
          </w:p>
        </w:tc>
        <w:tc>
          <w:tcPr>
            <w:tcW w:w="0" w:type="auto"/>
            <w:tcBorders/>
            <w:vAlign w:val="center"/>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Kontrak</w:t>
            </w:r>
          </w:p>
        </w:tc>
        <w:tc>
          <w:tcPr>
            <w:tcW w:w="0" w:type="auto"/>
            <w:tcBorders/>
            <w:vAlign w:val="center"/>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Sukarela</w:t>
            </w:r>
          </w:p>
        </w:tc>
        <w:tc>
          <w:tcPr>
            <w:tcW w:w="0" w:type="auto"/>
            <w:tcBorders/>
            <w:vAlign w:val="center"/>
          </w:tcPr>
          <w:p>
            <w:pPr>
              <w:pStyle w:val="style0"/>
              <w:tabs>
                <w:tab w:val="left" w:leader="none" w:pos="360"/>
              </w:tabs>
              <w:spacing w:lineRule="auto" w:line="240"/>
              <w:jc w:val="center"/>
              <w:rPr>
                <w:rFonts w:ascii="Arial" w:cs="Arial" w:hAnsi="Arial"/>
                <w:sz w:val="22"/>
                <w:szCs w:val="22"/>
                <w:lang w:val="id-ID" w:eastAsia="id-ID"/>
              </w:rPr>
            </w:pPr>
            <w:r>
              <w:rPr>
                <w:rFonts w:ascii="Arial" w:cs="Arial" w:hAnsi="Arial"/>
                <w:sz w:val="22"/>
                <w:szCs w:val="22"/>
                <w:lang w:eastAsia="id-ID"/>
              </w:rPr>
              <w:t>J</w:t>
            </w:r>
            <w:r>
              <w:rPr>
                <w:rFonts w:ascii="Arial" w:cs="Arial" w:hAnsi="Arial"/>
                <w:sz w:val="22"/>
                <w:szCs w:val="22"/>
                <w:lang w:val="id-ID" w:eastAsia="id-ID"/>
              </w:rPr>
              <w:t>ml</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S2.Master Manaj. Kesehatan</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1</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2</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Dokter Umum</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1</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3</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Dokter Gigi</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1</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4</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S1 Kesmas (SKM)</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2</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5</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S1 Keperawatan</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2</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2</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6</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 xml:space="preserve">Apoteker </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2</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7</w:t>
            </w:r>
          </w:p>
        </w:tc>
        <w:tc>
          <w:tcPr>
            <w:tcW w:w="0" w:type="auto"/>
            <w:tcBorders/>
          </w:tcPr>
          <w:p>
            <w:pPr>
              <w:pStyle w:val="style0"/>
              <w:spacing w:lineRule="auto" w:line="240"/>
              <w:ind w:right="-559"/>
              <w:jc w:val="left"/>
              <w:rPr>
                <w:rFonts w:ascii="Arial" w:cs="Arial" w:hAnsi="Arial"/>
                <w:sz w:val="22"/>
                <w:szCs w:val="22"/>
                <w:lang w:val="id-ID" w:eastAsia="id-ID"/>
              </w:rPr>
            </w:pPr>
            <w:r>
              <w:rPr>
                <w:rFonts w:ascii="Arial" w:cs="Arial" w:hAnsi="Arial"/>
                <w:sz w:val="22"/>
                <w:szCs w:val="22"/>
                <w:lang w:eastAsia="id-ID"/>
              </w:rPr>
              <w:t>S1. Anal</w:t>
            </w:r>
            <w:r>
              <w:rPr>
                <w:rFonts w:ascii="Arial" w:cs="Arial" w:hAnsi="Arial"/>
                <w:sz w:val="22"/>
                <w:szCs w:val="22"/>
                <w:lang w:val="id-ID" w:eastAsia="id-ID"/>
              </w:rPr>
              <w:t xml:space="preserve">isis </w:t>
            </w:r>
            <w:r>
              <w:rPr>
                <w:rFonts w:ascii="Arial" w:cs="Arial" w:hAnsi="Arial"/>
                <w:sz w:val="22"/>
                <w:szCs w:val="22"/>
                <w:lang w:eastAsia="id-ID"/>
              </w:rPr>
              <w:t>Kesehatan</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1</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8</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D4 Kebidanan</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2</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9</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D3 Kebidanan</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2</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10</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D3 Gizi</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1</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11</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D3 Sanitasi</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0</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0</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12</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D3 Keperawatan</w:t>
            </w:r>
          </w:p>
        </w:tc>
        <w:tc>
          <w:tcPr>
            <w:tcW w:w="0" w:type="auto"/>
            <w:tcBorders/>
          </w:tcPr>
          <w:p>
            <w:pPr>
              <w:pStyle w:val="style0"/>
              <w:tabs>
                <w:tab w:val="left" w:leader="none" w:pos="360"/>
              </w:tabs>
              <w:spacing w:lineRule="auto" w:line="240"/>
              <w:jc w:val="center"/>
              <w:rPr>
                <w:rFonts w:ascii="Arial" w:cs="Arial" w:hAnsi="Arial"/>
                <w:sz w:val="22"/>
                <w:szCs w:val="22"/>
                <w:lang w:val="id-ID" w:eastAsia="id-ID"/>
              </w:rPr>
            </w:pPr>
            <w:r>
              <w:rPr>
                <w:rFonts w:ascii="Arial" w:cs="Arial" w:hAnsi="Arial"/>
                <w:sz w:val="22"/>
                <w:szCs w:val="22"/>
                <w:lang w:val="id-ID" w:eastAsia="id-ID"/>
              </w:rPr>
              <w:t>2</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2</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13</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D3 Perawat Gigi</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1</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14</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D3 Farmasi</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2</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2</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15</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D1 Kebidanan</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1</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16</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Perawat (SPK)</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2</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3</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17</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SMA</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1</w:t>
            </w:r>
          </w:p>
        </w:tc>
      </w:tr>
      <w:tr>
        <w:tblPrEx/>
        <w:trPr>
          <w:trHeight w:val="305" w:hRule="atLeast"/>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18</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Sarjana lain</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rPr>
                <w:rFonts w:ascii="Arial" w:cs="Arial" w:hAnsi="Arial"/>
                <w:sz w:val="22"/>
                <w:szCs w:val="22"/>
                <w:lang w:val="id-ID" w:eastAsia="id-ID"/>
              </w:rPr>
            </w:pPr>
            <w:r>
              <w:rPr>
                <w:rFonts w:ascii="Arial" w:cs="Arial" w:hAnsi="Arial"/>
                <w:sz w:val="22"/>
                <w:szCs w:val="22"/>
                <w:lang w:val="id-ID" w:eastAsia="id-ID"/>
              </w:rPr>
              <w:t>2</w:t>
            </w:r>
          </w:p>
        </w:tc>
      </w:tr>
      <w:tr>
        <w:tblPrEx/>
        <w:trPr>
          <w:jc w:val="center"/>
        </w:trPr>
        <w:tc>
          <w:tcPr>
            <w:tcW w:w="0" w:type="auto"/>
            <w:gridSpan w:val="5"/>
            <w:tcBorders/>
          </w:tcPr>
          <w:p>
            <w:pPr>
              <w:pStyle w:val="style0"/>
              <w:tabs>
                <w:tab w:val="left" w:leader="none" w:pos="360"/>
              </w:tabs>
              <w:spacing w:lineRule="auto" w:line="240"/>
              <w:jc w:val="center"/>
              <w:rPr>
                <w:rFonts w:ascii="Arial" w:cs="Arial" w:hAnsi="Arial"/>
                <w:sz w:val="22"/>
                <w:szCs w:val="22"/>
                <w:lang w:val="id-ID" w:eastAsia="id-ID"/>
              </w:rPr>
            </w:pPr>
            <w:r>
              <w:rPr>
                <w:rFonts w:ascii="Arial" w:cs="Arial" w:hAnsi="Arial"/>
                <w:sz w:val="22"/>
                <w:szCs w:val="22"/>
                <w:lang w:val="id-ID" w:eastAsia="id-ID"/>
              </w:rPr>
              <w:t>Jumlah</w:t>
            </w:r>
          </w:p>
        </w:tc>
        <w:tc>
          <w:tcPr>
            <w:tcW w:w="0" w:type="auto"/>
            <w:tcBorders/>
          </w:tcPr>
          <w:p>
            <w:pPr>
              <w:pStyle w:val="style0"/>
              <w:tabs>
                <w:tab w:val="left" w:leader="none" w:pos="360"/>
              </w:tabs>
              <w:spacing w:lineRule="auto" w:line="240"/>
              <w:rPr>
                <w:rFonts w:ascii="Arial" w:cs="Arial" w:hAnsi="Arial"/>
                <w:sz w:val="22"/>
                <w:szCs w:val="22"/>
                <w:lang w:val="id-ID" w:eastAsia="id-ID"/>
              </w:rPr>
            </w:pPr>
            <w:r>
              <w:rPr>
                <w:rFonts w:ascii="Arial" w:cs="Arial" w:hAnsi="Arial"/>
                <w:sz w:val="22"/>
                <w:szCs w:val="22"/>
                <w:lang w:eastAsia="id-ID"/>
              </w:rPr>
              <w:t>2</w:t>
            </w:r>
            <w:r>
              <w:rPr>
                <w:rFonts w:ascii="Arial" w:cs="Arial" w:hAnsi="Arial"/>
                <w:sz w:val="22"/>
                <w:szCs w:val="22"/>
                <w:lang w:val="id-ID" w:eastAsia="id-ID"/>
              </w:rPr>
              <w:t>7</w:t>
            </w:r>
          </w:p>
        </w:tc>
      </w:tr>
    </w:tbl>
    <w:p>
      <w:pPr>
        <w:pStyle w:val="style0"/>
        <w:spacing w:lineRule="auto" w:line="240"/>
        <w:ind w:left="360"/>
        <w:jc w:val="center"/>
        <w:rPr>
          <w:rFonts w:ascii="Arial" w:cs="Arial" w:hAnsi="Arial"/>
          <w:b/>
          <w:sz w:val="24"/>
          <w:lang w:val="id-ID"/>
        </w:rPr>
      </w:pPr>
    </w:p>
    <w:p>
      <w:pPr>
        <w:pStyle w:val="style0"/>
        <w:spacing w:lineRule="auto" w:line="240"/>
        <w:ind w:left="360"/>
        <w:jc w:val="center"/>
        <w:rPr>
          <w:rFonts w:ascii="Arial" w:cs="Arial" w:hAnsi="Arial"/>
          <w:b/>
          <w:sz w:val="24"/>
          <w:lang w:val="id-ID"/>
        </w:rPr>
      </w:pPr>
    </w:p>
    <w:p>
      <w:pPr>
        <w:pStyle w:val="style0"/>
        <w:spacing w:lineRule="auto" w:line="240"/>
        <w:ind w:left="360"/>
        <w:jc w:val="center"/>
        <w:rPr>
          <w:rFonts w:ascii="Arial" w:cs="Arial" w:hAnsi="Arial"/>
          <w:b/>
          <w:sz w:val="24"/>
          <w:lang w:val="id-ID"/>
        </w:rPr>
      </w:pPr>
    </w:p>
    <w:p>
      <w:pPr>
        <w:pStyle w:val="style0"/>
        <w:spacing w:lineRule="auto" w:line="240"/>
        <w:ind w:left="360"/>
        <w:jc w:val="center"/>
        <w:rPr>
          <w:rFonts w:ascii="Arial" w:cs="Arial" w:hAnsi="Arial"/>
          <w:b/>
          <w:sz w:val="24"/>
          <w:lang w:val="id-ID"/>
        </w:rPr>
      </w:pPr>
    </w:p>
    <w:p>
      <w:pPr>
        <w:pStyle w:val="style0"/>
        <w:spacing w:lineRule="auto" w:line="240"/>
        <w:ind w:left="360"/>
        <w:jc w:val="center"/>
        <w:rPr>
          <w:rFonts w:ascii="Arial" w:cs="Arial" w:hAnsi="Arial"/>
          <w:b/>
          <w:sz w:val="24"/>
          <w:lang w:val="id-ID"/>
        </w:rPr>
      </w:pPr>
    </w:p>
    <w:p>
      <w:pPr>
        <w:pStyle w:val="style0"/>
        <w:spacing w:lineRule="auto" w:line="240"/>
        <w:ind w:left="360"/>
        <w:jc w:val="center"/>
        <w:rPr>
          <w:rFonts w:ascii="Arial" w:cs="Arial" w:hAnsi="Arial"/>
          <w:b/>
          <w:sz w:val="24"/>
          <w:lang w:val="id-ID"/>
        </w:rPr>
      </w:pPr>
    </w:p>
    <w:p>
      <w:pPr>
        <w:pStyle w:val="style0"/>
        <w:spacing w:lineRule="auto" w:line="240"/>
        <w:ind w:left="360"/>
        <w:jc w:val="center"/>
        <w:rPr>
          <w:rFonts w:ascii="Arial" w:cs="Arial" w:hAnsi="Arial"/>
          <w:b/>
          <w:sz w:val="24"/>
          <w:lang w:val="id-ID"/>
        </w:rPr>
      </w:pPr>
    </w:p>
    <w:p>
      <w:pPr>
        <w:pStyle w:val="style0"/>
        <w:spacing w:lineRule="auto" w:line="240"/>
        <w:ind w:left="360"/>
        <w:jc w:val="center"/>
        <w:rPr>
          <w:rFonts w:ascii="Arial" w:cs="Arial" w:hAnsi="Arial"/>
          <w:b/>
          <w:sz w:val="24"/>
          <w:lang w:val="id-ID"/>
        </w:rPr>
      </w:pPr>
    </w:p>
    <w:p>
      <w:pPr>
        <w:pStyle w:val="style0"/>
        <w:spacing w:lineRule="auto" w:line="240"/>
        <w:ind w:left="360"/>
        <w:jc w:val="center"/>
        <w:rPr>
          <w:rFonts w:ascii="Arial" w:cs="Arial" w:hAnsi="Arial"/>
          <w:b/>
          <w:sz w:val="24"/>
          <w:lang w:val="id-ID"/>
        </w:rPr>
      </w:pPr>
      <w:r>
        <w:rPr>
          <w:rFonts w:ascii="Arial" w:cs="Arial" w:hAnsi="Arial"/>
          <w:b/>
          <w:sz w:val="24"/>
          <w:lang w:val="id-ID"/>
        </w:rPr>
        <w:t>Tabel 4. Sumber Daya Manusia Puskesmas Madya Barangka</w:t>
      </w:r>
    </w:p>
    <w:p>
      <w:pPr>
        <w:pStyle w:val="style0"/>
        <w:spacing w:lineRule="auto" w:line="240"/>
        <w:ind w:left="360"/>
        <w:jc w:val="center"/>
        <w:rPr>
          <w:rFonts w:ascii="Arial" w:cs="Arial" w:hAnsi="Arial"/>
          <w:b/>
          <w:sz w:val="24"/>
          <w:lang w:val="id-ID"/>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
        <w:gridCol w:w="3023"/>
        <w:gridCol w:w="641"/>
        <w:gridCol w:w="979"/>
        <w:gridCol w:w="1061"/>
        <w:gridCol w:w="583"/>
      </w:tblGrid>
      <w:tr>
        <w:trPr>
          <w:jc w:val="center"/>
        </w:trPr>
        <w:tc>
          <w:tcPr>
            <w:tcW w:w="0" w:type="auto"/>
            <w:tcBorders/>
            <w:vAlign w:val="center"/>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No</w:t>
            </w:r>
          </w:p>
        </w:tc>
        <w:tc>
          <w:tcPr>
            <w:tcW w:w="0" w:type="auto"/>
            <w:tcBorders/>
            <w:vAlign w:val="center"/>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Pendidikan</w:t>
            </w:r>
          </w:p>
        </w:tc>
        <w:tc>
          <w:tcPr>
            <w:tcW w:w="0" w:type="auto"/>
            <w:tcBorders/>
            <w:vAlign w:val="center"/>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PNS</w:t>
            </w:r>
          </w:p>
        </w:tc>
        <w:tc>
          <w:tcPr>
            <w:tcW w:w="0" w:type="auto"/>
            <w:tcBorders/>
            <w:vAlign w:val="center"/>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Kontrak</w:t>
            </w:r>
          </w:p>
        </w:tc>
        <w:tc>
          <w:tcPr>
            <w:tcW w:w="0" w:type="auto"/>
            <w:tcBorders/>
            <w:vAlign w:val="center"/>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Sukarela</w:t>
            </w:r>
          </w:p>
        </w:tc>
        <w:tc>
          <w:tcPr>
            <w:tcW w:w="0" w:type="auto"/>
            <w:tcBorders/>
            <w:vAlign w:val="center"/>
          </w:tcPr>
          <w:p>
            <w:pPr>
              <w:pStyle w:val="style0"/>
              <w:tabs>
                <w:tab w:val="left" w:leader="none" w:pos="360"/>
              </w:tabs>
              <w:spacing w:lineRule="auto" w:line="240"/>
              <w:jc w:val="center"/>
              <w:rPr>
                <w:rFonts w:ascii="Arial" w:cs="Arial" w:hAnsi="Arial"/>
                <w:sz w:val="22"/>
                <w:szCs w:val="22"/>
                <w:lang w:val="id-ID" w:eastAsia="id-ID"/>
              </w:rPr>
            </w:pPr>
            <w:r>
              <w:rPr>
                <w:rFonts w:ascii="Arial" w:cs="Arial" w:hAnsi="Arial"/>
                <w:sz w:val="22"/>
                <w:szCs w:val="22"/>
                <w:lang w:eastAsia="id-ID"/>
              </w:rPr>
              <w:t>J</w:t>
            </w:r>
            <w:r>
              <w:rPr>
                <w:rFonts w:ascii="Arial" w:cs="Arial" w:hAnsi="Arial"/>
                <w:sz w:val="22"/>
                <w:szCs w:val="22"/>
                <w:lang w:val="id-ID" w:eastAsia="id-ID"/>
              </w:rPr>
              <w:t>ml</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S2.Master Manaj. Kesehatan</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1</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2</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Dokter Umum</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1</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3</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Dokter Gigi</w:t>
            </w:r>
          </w:p>
        </w:tc>
        <w:tc>
          <w:tcPr>
            <w:tcW w:w="0" w:type="auto"/>
            <w:tcBorders/>
          </w:tcPr>
          <w:p>
            <w:pPr>
              <w:pStyle w:val="style0"/>
              <w:tabs>
                <w:tab w:val="left" w:leader="none" w:pos="360"/>
              </w:tabs>
              <w:spacing w:lineRule="auto" w:line="240"/>
              <w:jc w:val="center"/>
              <w:rPr>
                <w:rFonts w:ascii="Arial" w:cs="Arial" w:hAnsi="Arial"/>
                <w:sz w:val="22"/>
                <w:szCs w:val="22"/>
                <w:lang w:val="id-ID" w:eastAsia="id-ID"/>
              </w:rPr>
            </w:pPr>
            <w:r>
              <w:rPr>
                <w:rFonts w:ascii="Arial" w:cs="Arial" w:hAnsi="Arial"/>
                <w:sz w:val="22"/>
                <w:szCs w:val="22"/>
                <w:lang w:val="id-ID" w:eastAsia="id-ID"/>
              </w:rPr>
              <w:t>0</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val="id-ID" w:eastAsia="id-ID"/>
              </w:rPr>
            </w:pPr>
            <w:r>
              <w:rPr>
                <w:rFonts w:ascii="Arial" w:cs="Arial" w:hAnsi="Arial"/>
                <w:sz w:val="22"/>
                <w:szCs w:val="22"/>
                <w:lang w:val="id-ID" w:eastAsia="id-ID"/>
              </w:rPr>
              <w:t>0</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4</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S1 Kesmas (SKM)</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2</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5</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S1 Keperawatan</w:t>
            </w:r>
          </w:p>
        </w:tc>
        <w:tc>
          <w:tcPr>
            <w:tcW w:w="0" w:type="auto"/>
            <w:tcBorders/>
          </w:tcPr>
          <w:p>
            <w:pPr>
              <w:pStyle w:val="style0"/>
              <w:tabs>
                <w:tab w:val="left" w:leader="none" w:pos="360"/>
              </w:tabs>
              <w:spacing w:lineRule="auto" w:line="240"/>
              <w:jc w:val="center"/>
              <w:rPr>
                <w:rFonts w:ascii="Arial" w:cs="Arial" w:hAnsi="Arial"/>
                <w:sz w:val="22"/>
                <w:szCs w:val="22"/>
                <w:lang w:val="id-ID" w:eastAsia="id-ID"/>
              </w:rPr>
            </w:pPr>
            <w:r>
              <w:rPr>
                <w:rFonts w:ascii="Arial" w:cs="Arial" w:hAnsi="Arial"/>
                <w:sz w:val="22"/>
                <w:szCs w:val="22"/>
                <w:lang w:val="id-ID"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val="id-ID" w:eastAsia="id-ID"/>
              </w:rPr>
            </w:pPr>
            <w:r>
              <w:rPr>
                <w:rFonts w:ascii="Arial" w:cs="Arial" w:hAnsi="Arial"/>
                <w:sz w:val="22"/>
                <w:szCs w:val="22"/>
                <w:lang w:val="id-ID" w:eastAsia="id-ID"/>
              </w:rPr>
              <w:t>1</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6</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 xml:space="preserve">Apoteker </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2</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7</w:t>
            </w:r>
          </w:p>
        </w:tc>
        <w:tc>
          <w:tcPr>
            <w:tcW w:w="0" w:type="auto"/>
            <w:tcBorders/>
          </w:tcPr>
          <w:p>
            <w:pPr>
              <w:pStyle w:val="style0"/>
              <w:spacing w:lineRule="auto" w:line="240"/>
              <w:ind w:right="-559"/>
              <w:jc w:val="left"/>
              <w:rPr>
                <w:rFonts w:ascii="Arial" w:cs="Arial" w:hAnsi="Arial"/>
                <w:sz w:val="22"/>
                <w:szCs w:val="22"/>
                <w:lang w:val="id-ID" w:eastAsia="id-ID"/>
              </w:rPr>
            </w:pPr>
            <w:r>
              <w:rPr>
                <w:rFonts w:ascii="Arial" w:cs="Arial" w:hAnsi="Arial"/>
                <w:sz w:val="22"/>
                <w:szCs w:val="22"/>
                <w:lang w:eastAsia="id-ID"/>
              </w:rPr>
              <w:t>S1. Anal</w:t>
            </w:r>
            <w:r>
              <w:rPr>
                <w:rFonts w:ascii="Arial" w:cs="Arial" w:hAnsi="Arial"/>
                <w:sz w:val="22"/>
                <w:szCs w:val="22"/>
                <w:lang w:val="id-ID" w:eastAsia="id-ID"/>
              </w:rPr>
              <w:t>isis</w:t>
            </w:r>
            <w:r>
              <w:rPr>
                <w:rFonts w:ascii="Arial" w:cs="Arial" w:hAnsi="Arial"/>
                <w:sz w:val="22"/>
                <w:szCs w:val="22"/>
                <w:lang w:val="id-ID" w:eastAsia="id-ID"/>
              </w:rPr>
              <w:t xml:space="preserve"> </w:t>
            </w:r>
            <w:r>
              <w:rPr>
                <w:rFonts w:ascii="Arial" w:cs="Arial" w:hAnsi="Arial"/>
                <w:sz w:val="22"/>
                <w:szCs w:val="22"/>
                <w:lang w:eastAsia="id-ID"/>
              </w:rPr>
              <w:t>Kesehatan</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1</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8</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D4 Kebidanan</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2</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9</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D3 Kebidanan</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2</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10</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D3 Gizi</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1</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11</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D3 Sanitasi</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0</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0</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12</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D3 Keperawatan</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val="id-ID" w:eastAsia="id-ID"/>
              </w:rPr>
            </w:pPr>
            <w:r>
              <w:rPr>
                <w:rFonts w:ascii="Arial" w:cs="Arial" w:hAnsi="Arial"/>
                <w:sz w:val="22"/>
                <w:szCs w:val="22"/>
                <w:lang w:val="id-ID"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2</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13</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D3 Perawat Gigi</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1</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14</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D3 Farmasi</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2</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2</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15</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D1 Kebidanan</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1</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16</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Perawat (SPK)</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2</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3</w:t>
            </w:r>
          </w:p>
        </w:tc>
      </w:tr>
      <w:tr>
        <w:tblPrEx/>
        <w:trPr>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17</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SMA</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1</w:t>
            </w:r>
          </w:p>
        </w:tc>
      </w:tr>
      <w:tr>
        <w:tblPrEx/>
        <w:trPr>
          <w:trHeight w:val="305" w:hRule="atLeast"/>
          <w:jc w:val="center"/>
        </w:trPr>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18</w:t>
            </w:r>
          </w:p>
        </w:tc>
        <w:tc>
          <w:tcPr>
            <w:tcW w:w="0" w:type="auto"/>
            <w:tcBorders/>
          </w:tcPr>
          <w:p>
            <w:pPr>
              <w:pStyle w:val="style0"/>
              <w:tabs>
                <w:tab w:val="left" w:leader="none" w:pos="360"/>
              </w:tabs>
              <w:spacing w:lineRule="auto" w:line="240"/>
              <w:rPr>
                <w:rFonts w:ascii="Arial" w:cs="Arial" w:hAnsi="Arial"/>
                <w:sz w:val="22"/>
                <w:szCs w:val="22"/>
                <w:lang w:eastAsia="id-ID"/>
              </w:rPr>
            </w:pPr>
            <w:r>
              <w:rPr>
                <w:rFonts w:ascii="Arial" w:cs="Arial" w:hAnsi="Arial"/>
                <w:sz w:val="22"/>
                <w:szCs w:val="22"/>
                <w:lang w:eastAsia="id-ID"/>
              </w:rPr>
              <w:t>Sarjana lain</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jc w:val="center"/>
              <w:rPr>
                <w:rFonts w:ascii="Arial" w:cs="Arial" w:hAnsi="Arial"/>
                <w:sz w:val="22"/>
                <w:szCs w:val="22"/>
                <w:lang w:eastAsia="id-ID"/>
              </w:rPr>
            </w:pPr>
            <w:r>
              <w:rPr>
                <w:rFonts w:ascii="Arial" w:cs="Arial" w:hAnsi="Arial"/>
                <w:sz w:val="22"/>
                <w:szCs w:val="22"/>
                <w:lang w:eastAsia="id-ID"/>
              </w:rPr>
              <w:t>1</w:t>
            </w:r>
          </w:p>
        </w:tc>
        <w:tc>
          <w:tcPr>
            <w:tcW w:w="0" w:type="auto"/>
            <w:tcBorders/>
          </w:tcPr>
          <w:p>
            <w:pPr>
              <w:pStyle w:val="style0"/>
              <w:tabs>
                <w:tab w:val="left" w:leader="none" w:pos="360"/>
              </w:tabs>
              <w:spacing w:lineRule="auto" w:line="240"/>
              <w:rPr>
                <w:rFonts w:ascii="Arial" w:cs="Arial" w:hAnsi="Arial"/>
                <w:sz w:val="22"/>
                <w:szCs w:val="22"/>
                <w:lang w:val="id-ID" w:eastAsia="id-ID"/>
              </w:rPr>
            </w:pPr>
            <w:r>
              <w:rPr>
                <w:rFonts w:ascii="Arial" w:cs="Arial" w:hAnsi="Arial"/>
                <w:sz w:val="22"/>
                <w:szCs w:val="22"/>
                <w:lang w:val="id-ID" w:eastAsia="id-ID"/>
              </w:rPr>
              <w:t>2</w:t>
            </w:r>
          </w:p>
        </w:tc>
      </w:tr>
      <w:tr>
        <w:tblPrEx/>
        <w:trPr>
          <w:jc w:val="center"/>
        </w:trPr>
        <w:tc>
          <w:tcPr>
            <w:tcW w:w="0" w:type="auto"/>
            <w:gridSpan w:val="5"/>
            <w:tcBorders>
              <w:bottom w:val="single" w:sz="4" w:space="0" w:color="auto"/>
            </w:tcBorders>
          </w:tcPr>
          <w:p>
            <w:pPr>
              <w:pStyle w:val="style0"/>
              <w:tabs>
                <w:tab w:val="left" w:leader="none" w:pos="360"/>
              </w:tabs>
              <w:spacing w:lineRule="auto" w:line="240"/>
              <w:jc w:val="center"/>
              <w:rPr>
                <w:rFonts w:ascii="Arial" w:cs="Arial" w:hAnsi="Arial"/>
                <w:sz w:val="22"/>
                <w:szCs w:val="22"/>
                <w:lang w:val="id-ID" w:eastAsia="id-ID"/>
              </w:rPr>
            </w:pPr>
            <w:r>
              <w:rPr>
                <w:rFonts w:ascii="Arial" w:cs="Arial" w:hAnsi="Arial"/>
                <w:sz w:val="22"/>
                <w:szCs w:val="22"/>
                <w:lang w:val="id-ID" w:eastAsia="id-ID"/>
              </w:rPr>
              <w:t>Jumlah</w:t>
            </w:r>
          </w:p>
        </w:tc>
        <w:tc>
          <w:tcPr>
            <w:tcW w:w="0" w:type="auto"/>
            <w:tcBorders>
              <w:bottom w:val="single" w:sz="4" w:space="0" w:color="auto"/>
            </w:tcBorders>
          </w:tcPr>
          <w:p>
            <w:pPr>
              <w:pStyle w:val="style0"/>
              <w:tabs>
                <w:tab w:val="left" w:leader="none" w:pos="360"/>
              </w:tabs>
              <w:spacing w:lineRule="auto" w:line="240"/>
              <w:rPr>
                <w:rFonts w:ascii="Arial" w:cs="Arial" w:hAnsi="Arial"/>
                <w:sz w:val="22"/>
                <w:szCs w:val="22"/>
                <w:lang w:val="id-ID" w:eastAsia="id-ID"/>
              </w:rPr>
            </w:pPr>
            <w:r>
              <w:rPr>
                <w:rFonts w:ascii="Arial" w:cs="Arial" w:hAnsi="Arial"/>
                <w:sz w:val="22"/>
                <w:szCs w:val="22"/>
                <w:lang w:eastAsia="id-ID"/>
              </w:rPr>
              <w:t>2</w:t>
            </w:r>
            <w:r>
              <w:rPr>
                <w:rFonts w:ascii="Arial" w:cs="Arial" w:hAnsi="Arial"/>
                <w:sz w:val="22"/>
                <w:szCs w:val="22"/>
                <w:lang w:val="id-ID" w:eastAsia="id-ID"/>
              </w:rPr>
              <w:t>5</w:t>
            </w:r>
          </w:p>
        </w:tc>
      </w:tr>
      <w:tr>
        <w:tblPrEx/>
        <w:trPr>
          <w:jc w:val="center"/>
        </w:trPr>
        <w:tc>
          <w:tcPr>
            <w:tcW w:w="0" w:type="auto"/>
            <w:gridSpan w:val="5"/>
            <w:tcBorders>
              <w:top w:val="single" w:sz="4" w:space="0" w:color="auto"/>
              <w:left w:val="nil"/>
              <w:bottom w:val="nil"/>
              <w:right w:val="nil"/>
            </w:tcBorders>
          </w:tcPr>
          <w:p>
            <w:pPr>
              <w:pStyle w:val="style0"/>
              <w:tabs>
                <w:tab w:val="left" w:leader="none" w:pos="360"/>
              </w:tabs>
              <w:spacing w:lineRule="auto" w:line="240"/>
              <w:jc w:val="center"/>
              <w:rPr>
                <w:rFonts w:ascii="Arial" w:cs="Arial" w:hAnsi="Arial"/>
                <w:sz w:val="22"/>
                <w:szCs w:val="22"/>
                <w:lang w:val="id-ID" w:eastAsia="id-ID"/>
              </w:rPr>
            </w:pPr>
          </w:p>
        </w:tc>
        <w:tc>
          <w:tcPr>
            <w:tcW w:w="0" w:type="auto"/>
            <w:tcBorders>
              <w:top w:val="single" w:sz="4" w:space="0" w:color="auto"/>
              <w:left w:val="nil"/>
              <w:bottom w:val="nil"/>
              <w:right w:val="nil"/>
            </w:tcBorders>
          </w:tcPr>
          <w:p>
            <w:pPr>
              <w:pStyle w:val="style0"/>
              <w:tabs>
                <w:tab w:val="left" w:leader="none" w:pos="360"/>
              </w:tabs>
              <w:spacing w:lineRule="auto" w:line="240"/>
              <w:rPr>
                <w:rFonts w:ascii="Arial" w:cs="Arial" w:hAnsi="Arial"/>
                <w:sz w:val="22"/>
                <w:szCs w:val="22"/>
                <w:lang w:eastAsia="id-ID"/>
              </w:rPr>
            </w:pPr>
          </w:p>
        </w:tc>
      </w:tr>
    </w:tbl>
    <w:p>
      <w:pPr>
        <w:pStyle w:val="style0"/>
        <w:spacing w:lineRule="auto" w:line="240"/>
        <w:rPr>
          <w:rFonts w:ascii="Arial" w:cs="Arial" w:hAnsi="Arial"/>
          <w:sz w:val="24"/>
          <w:lang w:val="id-ID"/>
        </w:rPr>
        <w:sectPr>
          <w:type w:val="continuous"/>
          <w:pgSz w:w="11906" w:h="16838" w:orient="portrait"/>
          <w:pgMar w:top="1440" w:right="1440" w:bottom="1440" w:left="1440" w:header="708" w:footer="708" w:gutter="0"/>
          <w:cols w:space="282"/>
          <w:titlePg/>
          <w:docGrid w:linePitch="360"/>
        </w:sectPr>
      </w:pPr>
    </w:p>
    <w:p>
      <w:pPr>
        <w:pStyle w:val="style1"/>
        <w:keepLines w:val="false"/>
        <w:numPr>
          <w:ilvl w:val="0"/>
          <w:numId w:val="8"/>
        </w:numPr>
        <w:autoSpaceDE w:val="false"/>
        <w:autoSpaceDN w:val="false"/>
        <w:spacing w:after="80" w:lineRule="auto" w:line="240"/>
        <w:ind w:left="426" w:hanging="426"/>
        <w:rPr>
          <w:rFonts w:ascii="Arial" w:cs="Arial" w:hAnsi="Arial"/>
          <w:sz w:val="24"/>
          <w:szCs w:val="24"/>
        </w:rPr>
      </w:pPr>
      <w:r>
        <w:rPr>
          <w:rFonts w:ascii="Arial" w:cs="Arial" w:hAnsi="Arial"/>
          <w:sz w:val="24"/>
          <w:szCs w:val="24"/>
        </w:rPr>
        <w:t>PEMBAHASAN</w:t>
      </w:r>
    </w:p>
    <w:p>
      <w:pPr>
        <w:pStyle w:val="style0"/>
        <w:adjustRightInd w:val="false"/>
        <w:spacing w:lineRule="auto" w:line="240"/>
        <w:ind w:firstLine="567"/>
        <w:rPr>
          <w:rFonts w:ascii="Arial" w:cs="Arial" w:hAnsi="Arial"/>
          <w:sz w:val="24"/>
          <w:lang w:val="id-ID"/>
        </w:rPr>
      </w:pPr>
      <w:r>
        <w:rPr>
          <w:rFonts w:ascii="Arial" w:cs="Arial" w:hAnsi="Arial"/>
          <w:sz w:val="24"/>
        </w:rPr>
        <w:t>Model kualitas pelayanan yang populer dan hingga kini banyak dijadikan sebagai acuan dalam riset pemasaran jasa adalah model SERVQUAL (</w:t>
      </w:r>
      <w:r>
        <w:rPr>
          <w:rFonts w:ascii="Arial" w:cs="Arial" w:hAnsi="Arial"/>
          <w:i/>
          <w:sz w:val="24"/>
        </w:rPr>
        <w:t>Service Quality</w:t>
      </w:r>
      <w:r>
        <w:rPr>
          <w:rFonts w:ascii="Arial" w:cs="Arial" w:hAnsi="Arial"/>
          <w:sz w:val="24"/>
        </w:rPr>
        <w:t xml:space="preserve">). </w:t>
      </w:r>
      <w:r>
        <w:rPr>
          <w:rFonts w:ascii="Arial" w:cs="Arial" w:hAnsi="Arial"/>
          <w:sz w:val="24"/>
        </w:rPr>
        <w:t>Model yang dikenal pula dengan istilah Gap Analysis, model ini berkaitan erat dengan model kepuasan pelanggan.</w:t>
      </w:r>
    </w:p>
    <w:p>
      <w:pPr>
        <w:pStyle w:val="style0"/>
        <w:adjustRightInd w:val="false"/>
        <w:spacing w:lineRule="auto" w:line="240"/>
        <w:ind w:firstLine="567"/>
        <w:rPr>
          <w:rFonts w:ascii="Arial" w:cs="Arial" w:hAnsi="Arial"/>
          <w:sz w:val="24"/>
          <w:lang w:val="id-ID"/>
        </w:rPr>
      </w:pPr>
      <w:r>
        <w:rPr>
          <w:rFonts w:ascii="Arial" w:cs="Arial" w:hAnsi="Arial"/>
          <w:sz w:val="24"/>
        </w:rPr>
        <w:t>SERVQUAL (</w:t>
      </w:r>
      <w:r>
        <w:rPr>
          <w:rFonts w:ascii="Arial" w:cs="Arial" w:hAnsi="Arial"/>
          <w:i/>
          <w:sz w:val="24"/>
        </w:rPr>
        <w:t>Service Quality</w:t>
      </w:r>
      <w:r>
        <w:rPr>
          <w:rFonts w:ascii="Arial" w:cs="Arial" w:hAnsi="Arial"/>
          <w:sz w:val="24"/>
        </w:rPr>
        <w:t>) dibangun atas adanya perbandingan dua faktor utama yaitu persepsi pelanggan atas pelayanan yang nyata mereka terima (</w:t>
      </w:r>
      <w:r>
        <w:rPr>
          <w:rFonts w:ascii="Arial" w:cs="Arial" w:hAnsi="Arial"/>
          <w:i/>
          <w:sz w:val="24"/>
        </w:rPr>
        <w:t>perceived service</w:t>
      </w:r>
      <w:r>
        <w:rPr>
          <w:rFonts w:ascii="Arial" w:cs="Arial" w:hAnsi="Arial"/>
          <w:sz w:val="24"/>
        </w:rPr>
        <w:t>) dengan pelayanan yang sesungguhnya diharapkan atau diinginkan (</w:t>
      </w:r>
      <w:r>
        <w:rPr>
          <w:rFonts w:ascii="Arial" w:cs="Arial" w:hAnsi="Arial"/>
          <w:i/>
          <w:sz w:val="24"/>
        </w:rPr>
        <w:t>expected service</w:t>
      </w:r>
      <w:r>
        <w:rPr>
          <w:rFonts w:ascii="Arial" w:cs="Arial" w:hAnsi="Arial"/>
          <w:sz w:val="24"/>
        </w:rPr>
        <w:t xml:space="preserve">). Rancangan ini menegaskan bahwa kinerja pada suatu atribut meningkat lebih besar dan pada harapan atas atribut yang bersangkutan, maka persepsi atas kualitas jasa </w:t>
      </w:r>
      <w:r>
        <w:rPr>
          <w:rFonts w:ascii="Arial" w:cs="Arial" w:hAnsi="Arial"/>
          <w:sz w:val="24"/>
        </w:rPr>
        <w:t>akan</w:t>
      </w:r>
      <w:r>
        <w:rPr>
          <w:rFonts w:ascii="Arial" w:cs="Arial" w:hAnsi="Arial"/>
          <w:sz w:val="24"/>
        </w:rPr>
        <w:t xml:space="preserve"> positif dan sebaliknya. Konsep kualitas pelayanan merupakan faktor penilaian yang merefleksikan persepsi konsumen terhadap </w:t>
      </w:r>
      <w:r>
        <w:rPr>
          <w:rFonts w:ascii="Arial" w:cs="Arial" w:hAnsi="Arial"/>
          <w:sz w:val="24"/>
        </w:rPr>
        <w:t>lima</w:t>
      </w:r>
      <w:r>
        <w:rPr>
          <w:rFonts w:ascii="Arial" w:cs="Arial" w:hAnsi="Arial"/>
          <w:sz w:val="24"/>
        </w:rPr>
        <w:t xml:space="preserve"> dimensi spesifik dar</w:t>
      </w:r>
      <w:r>
        <w:rPr>
          <w:rFonts w:ascii="Arial" w:cs="Arial" w:hAnsi="Arial"/>
          <w:sz w:val="24"/>
        </w:rPr>
        <w:t>i kinerja layanan.</w:t>
      </w:r>
    </w:p>
    <w:p>
      <w:pPr>
        <w:pStyle w:val="style0"/>
        <w:adjustRightInd w:val="false"/>
        <w:spacing w:lineRule="auto" w:line="240"/>
        <w:ind w:firstLine="567"/>
        <w:rPr>
          <w:rFonts w:ascii="Arial" w:cs="Arial" w:hAnsi="Arial"/>
          <w:sz w:val="24"/>
          <w:lang w:val="id-ID"/>
        </w:rPr>
      </w:pPr>
      <w:r>
        <w:rPr>
          <w:rFonts w:ascii="Arial" w:cs="Arial" w:hAnsi="Arial"/>
          <w:sz w:val="24"/>
        </w:rPr>
        <w:t xml:space="preserve">Fandy Tjiptono &amp; Gregorius Chandra (2012), menyimpulkan bahwa ada </w:t>
      </w:r>
      <w:r>
        <w:rPr>
          <w:rFonts w:ascii="Arial" w:cs="Arial" w:hAnsi="Arial"/>
          <w:sz w:val="24"/>
        </w:rPr>
        <w:t>lima</w:t>
      </w:r>
      <w:r>
        <w:rPr>
          <w:rFonts w:ascii="Arial" w:cs="Arial" w:hAnsi="Arial"/>
          <w:sz w:val="24"/>
        </w:rPr>
        <w:t xml:space="preserve"> dimensi SERVQUAL (</w:t>
      </w:r>
      <w:r>
        <w:rPr>
          <w:rFonts w:ascii="Arial" w:cs="Arial" w:hAnsi="Arial"/>
          <w:i/>
          <w:sz w:val="24"/>
        </w:rPr>
        <w:t>Service</w:t>
      </w:r>
      <w:r>
        <w:rPr>
          <w:rFonts w:ascii="Arial" w:cs="Arial" w:hAnsi="Arial"/>
          <w:sz w:val="24"/>
        </w:rPr>
        <w:t xml:space="preserve"> </w:t>
      </w:r>
      <w:r>
        <w:rPr>
          <w:rFonts w:ascii="Arial" w:cs="Arial" w:hAnsi="Arial"/>
          <w:i/>
          <w:sz w:val="24"/>
        </w:rPr>
        <w:t>Quality</w:t>
      </w:r>
      <w:r>
        <w:rPr>
          <w:rFonts w:ascii="Arial" w:cs="Arial" w:hAnsi="Arial"/>
          <w:sz w:val="24"/>
        </w:rPr>
        <w:t>) yang dipakai untuk mengukur kualitas pelayanan</w:t>
      </w:r>
      <w:r>
        <w:rPr>
          <w:rFonts w:ascii="Arial" w:cs="Arial" w:hAnsi="Arial"/>
          <w:sz w:val="24"/>
          <w:lang w:val="id-ID"/>
        </w:rPr>
        <w:t xml:space="preserve"> yaitu:</w:t>
      </w:r>
    </w:p>
    <w:p>
      <w:pPr>
        <w:pStyle w:val="style179"/>
        <w:numPr>
          <w:ilvl w:val="0"/>
          <w:numId w:val="25"/>
        </w:numPr>
        <w:adjustRightInd w:val="false"/>
        <w:spacing w:after="0" w:lineRule="auto" w:line="240"/>
        <w:ind w:left="360"/>
        <w:rPr>
          <w:rFonts w:ascii="Arial" w:cs="Arial" w:hAnsi="Arial"/>
          <w:sz w:val="24"/>
          <w:lang w:val="id-ID"/>
        </w:rPr>
      </w:pPr>
      <w:r>
        <w:rPr>
          <w:rFonts w:ascii="Arial" w:cs="Arial" w:hAnsi="Arial"/>
          <w:sz w:val="24"/>
          <w:lang w:val="id-ID"/>
        </w:rPr>
        <w:t>Bukti Fisik (</w:t>
      </w:r>
      <w:r>
        <w:rPr>
          <w:rFonts w:ascii="Arial" w:cs="Arial" w:hAnsi="Arial"/>
          <w:i/>
          <w:sz w:val="24"/>
          <w:lang w:val="id-ID"/>
        </w:rPr>
        <w:t>Tangibles</w:t>
      </w:r>
      <w:r>
        <w:rPr>
          <w:rFonts w:ascii="Arial" w:cs="Arial" w:hAnsi="Arial"/>
          <w:sz w:val="24"/>
          <w:lang w:val="id-ID"/>
        </w:rPr>
        <w:t>)</w:t>
      </w:r>
    </w:p>
    <w:p>
      <w:pPr>
        <w:pStyle w:val="style0"/>
        <w:adjustRightInd w:val="false"/>
        <w:spacing w:lineRule="auto" w:line="240"/>
        <w:ind w:left="360" w:firstLine="567"/>
        <w:rPr>
          <w:rFonts w:ascii="Arial" w:cs="Arial" w:hAnsi="Arial"/>
          <w:sz w:val="24"/>
          <w:lang w:val="id-ID"/>
        </w:rPr>
      </w:pPr>
      <w:r>
        <w:rPr>
          <w:rFonts w:ascii="Arial" w:cs="Arial" w:hAnsi="Arial"/>
          <w:sz w:val="24"/>
          <w:lang w:val="id-ID"/>
        </w:rPr>
        <w:t>Berupa penampilan fasilitas fisik, peralatan, dan berbagai materi komunikasi. Penampilan, sarana, dan prasarana fisik perusahaan serta keadaan lingkungan sekitarnya adalah bukti nyata dari pelayanan yang diberikan oleh pemberi jasa. Bahwa di Rumah Sakit Islam telah diatur cara berpakaian setiap pegawai adalah yang rapi dan menutup aurat secara syar’i, tersedia poster-poster tentang pandangan Islam terhadap sakit, tersedia muhsolla.</w:t>
      </w:r>
    </w:p>
    <w:p>
      <w:pPr>
        <w:pStyle w:val="style179"/>
        <w:numPr>
          <w:ilvl w:val="0"/>
          <w:numId w:val="25"/>
        </w:numPr>
        <w:adjustRightInd w:val="false"/>
        <w:spacing w:after="0" w:lineRule="auto" w:line="240"/>
        <w:ind w:left="360"/>
        <w:rPr>
          <w:rFonts w:ascii="Arial" w:cs="Arial" w:hAnsi="Arial"/>
          <w:sz w:val="24"/>
          <w:lang w:val="id-ID"/>
        </w:rPr>
      </w:pPr>
      <w:r>
        <w:rPr>
          <w:rFonts w:ascii="Arial" w:cs="Arial" w:hAnsi="Arial"/>
          <w:sz w:val="24"/>
          <w:lang w:val="id-ID"/>
        </w:rPr>
        <w:t>Keandalan (</w:t>
      </w:r>
      <w:r>
        <w:rPr>
          <w:rFonts w:ascii="Arial" w:cs="Arial" w:hAnsi="Arial"/>
          <w:i/>
          <w:sz w:val="24"/>
          <w:lang w:val="id-ID"/>
        </w:rPr>
        <w:t>Reliability</w:t>
      </w:r>
      <w:r>
        <w:rPr>
          <w:rFonts w:ascii="Arial" w:cs="Arial" w:hAnsi="Arial"/>
          <w:sz w:val="24"/>
          <w:lang w:val="id-ID"/>
        </w:rPr>
        <w:t>)</w:t>
      </w:r>
    </w:p>
    <w:p>
      <w:pPr>
        <w:pStyle w:val="style0"/>
        <w:adjustRightInd w:val="false"/>
        <w:spacing w:lineRule="auto" w:line="240"/>
        <w:ind w:left="360" w:firstLine="567"/>
        <w:rPr>
          <w:rFonts w:ascii="Arial" w:cs="Arial" w:hAnsi="Arial"/>
          <w:sz w:val="24"/>
          <w:lang w:val="id-ID"/>
        </w:rPr>
      </w:pPr>
      <w:r>
        <w:rPr>
          <w:rFonts w:ascii="Arial" w:cs="Arial" w:hAnsi="Arial"/>
          <w:sz w:val="24"/>
          <w:lang w:val="id-ID"/>
        </w:rPr>
        <w:t xml:space="preserve">Kemampuan untuk memberikan jasa sesuai dengan yang dijanjikan, terpercaya, akurat, konsisten, dan sesuai dengan harapan. Sesuai dengan harapan pelanggan berarti kinerja yang tepat waktu, pelayanan tanpa kesalahan, sikap simpatik, dan </w:t>
      </w:r>
      <w:r>
        <w:rPr>
          <w:rFonts w:ascii="Arial" w:cs="Arial" w:hAnsi="Arial"/>
          <w:sz w:val="24"/>
          <w:lang w:val="id-ID"/>
        </w:rPr>
        <w:t>akurasi tinggi. Bahwa setiap pelayanan yang diberikan didahului dengan salam dan menganjurkan pasien untuk mengikhlaskan dan menyerahkan kesembuhan kepada Allah SWT.</w:t>
      </w:r>
    </w:p>
    <w:p>
      <w:pPr>
        <w:pStyle w:val="style179"/>
        <w:numPr>
          <w:ilvl w:val="0"/>
          <w:numId w:val="25"/>
        </w:numPr>
        <w:adjustRightInd w:val="false"/>
        <w:spacing w:after="0" w:lineRule="auto" w:line="240"/>
        <w:ind w:left="360"/>
        <w:rPr>
          <w:rFonts w:ascii="Arial" w:cs="Arial" w:hAnsi="Arial"/>
          <w:sz w:val="24"/>
          <w:lang w:val="id-ID"/>
        </w:rPr>
      </w:pPr>
      <w:r>
        <w:rPr>
          <w:rFonts w:ascii="Arial" w:cs="Arial" w:hAnsi="Arial"/>
          <w:sz w:val="24"/>
          <w:lang w:val="id-ID"/>
        </w:rPr>
        <w:t>Daya Tanggap (</w:t>
      </w:r>
      <w:r>
        <w:rPr>
          <w:rFonts w:ascii="Arial" w:cs="Arial" w:hAnsi="Arial"/>
          <w:i/>
          <w:sz w:val="24"/>
          <w:lang w:val="id-ID"/>
        </w:rPr>
        <w:t>Responsiveness</w:t>
      </w:r>
      <w:r>
        <w:rPr>
          <w:rFonts w:ascii="Arial" w:cs="Arial" w:hAnsi="Arial"/>
          <w:sz w:val="24"/>
          <w:lang w:val="id-ID"/>
        </w:rPr>
        <w:t>)</w:t>
      </w:r>
    </w:p>
    <w:p>
      <w:pPr>
        <w:pStyle w:val="style0"/>
        <w:adjustRightInd w:val="false"/>
        <w:spacing w:lineRule="auto" w:line="240"/>
        <w:ind w:left="360" w:firstLine="567"/>
        <w:rPr>
          <w:rFonts w:ascii="Arial" w:cs="Arial" w:hAnsi="Arial"/>
          <w:sz w:val="24"/>
          <w:lang w:val="id-ID"/>
        </w:rPr>
      </w:pPr>
      <w:r>
        <w:rPr>
          <w:rFonts w:ascii="Arial" w:cs="Arial" w:hAnsi="Arial"/>
          <w:sz w:val="24"/>
          <w:lang w:val="id-ID"/>
        </w:rPr>
        <w:t>Kemauan dari karyawan untuk membantu pelanggan dan memberikan jasa dengan cepat serta mendengar dan mengatasi keluhan yang diajukan pelanggan, misalnya kesigapan karyawan dalam melayani pelanggan, kecepatan dalam proses transaksi, dan penanganan keluhan pelanggan.</w:t>
      </w:r>
    </w:p>
    <w:p>
      <w:pPr>
        <w:pStyle w:val="style179"/>
        <w:numPr>
          <w:ilvl w:val="0"/>
          <w:numId w:val="25"/>
        </w:numPr>
        <w:adjustRightInd w:val="false"/>
        <w:spacing w:after="0" w:lineRule="auto" w:line="240"/>
        <w:ind w:left="360"/>
        <w:rPr>
          <w:rFonts w:ascii="Arial" w:cs="Arial" w:hAnsi="Arial"/>
          <w:sz w:val="24"/>
          <w:lang w:val="id-ID"/>
        </w:rPr>
      </w:pPr>
      <w:r>
        <w:rPr>
          <w:rFonts w:ascii="Arial" w:cs="Arial" w:hAnsi="Arial"/>
          <w:sz w:val="24"/>
          <w:lang w:val="id-ID"/>
        </w:rPr>
        <w:t>Jaminan (</w:t>
      </w:r>
      <w:r>
        <w:rPr>
          <w:rFonts w:ascii="Arial" w:cs="Arial" w:hAnsi="Arial"/>
          <w:i/>
          <w:sz w:val="24"/>
          <w:lang w:val="id-ID"/>
        </w:rPr>
        <w:t>Assurance</w:t>
      </w:r>
      <w:r>
        <w:rPr>
          <w:rFonts w:ascii="Arial" w:cs="Arial" w:hAnsi="Arial"/>
          <w:sz w:val="24"/>
          <w:lang w:val="id-ID"/>
        </w:rPr>
        <w:t>)</w:t>
      </w:r>
    </w:p>
    <w:p>
      <w:pPr>
        <w:pStyle w:val="style0"/>
        <w:adjustRightInd w:val="false"/>
        <w:spacing w:lineRule="auto" w:line="240"/>
        <w:ind w:left="360" w:firstLine="567"/>
        <w:rPr>
          <w:rFonts w:ascii="Arial" w:cs="Arial" w:hAnsi="Arial"/>
          <w:sz w:val="24"/>
          <w:lang w:val="id-ID"/>
        </w:rPr>
      </w:pPr>
      <w:r>
        <w:rPr>
          <w:rFonts w:ascii="Arial" w:cs="Arial" w:hAnsi="Arial"/>
          <w:sz w:val="24"/>
          <w:lang w:val="id-ID"/>
        </w:rPr>
        <w:t>Kemampuan karyawan untuk menimbulkan keyakinan dan kepercayaan terhadap janji yang telah dikemukakan kepada konsumen, misalnya kemampuan karyawan atas pengetahuan terhadap produk secara tepat, kualitas keramah-tamahan, perhatian, dan kesopanan dalam memberi pelayanan, keterampilan dalam memberikan informasi, kemampuan dalam memberikan keamanan di dalam memanfaatkan jasa yang ditawarkan, dan kemampuan dalam menanamkan kepercayaan pelanggan terhadap perusahaan.</w:t>
      </w:r>
      <w:r>
        <w:rPr>
          <w:rFonts w:ascii="Arial" w:cs="Arial" w:hAnsi="Arial"/>
          <w:sz w:val="24"/>
          <w:lang w:val="id-ID"/>
        </w:rPr>
        <w:t xml:space="preserve"> </w:t>
      </w:r>
      <w:r>
        <w:rPr>
          <w:rFonts w:ascii="Arial" w:cs="Arial" w:hAnsi="Arial"/>
          <w:sz w:val="24"/>
          <w:lang w:val="id-ID"/>
        </w:rPr>
        <w:t>Dimensi jaminan ini merupakan gabungan dari dimensi:</w:t>
      </w:r>
    </w:p>
    <w:p>
      <w:pPr>
        <w:pStyle w:val="style179"/>
        <w:numPr>
          <w:ilvl w:val="0"/>
          <w:numId w:val="27"/>
        </w:numPr>
        <w:adjustRightInd w:val="false"/>
        <w:spacing w:lineRule="auto" w:line="240"/>
        <w:ind w:left="720"/>
        <w:rPr>
          <w:rFonts w:ascii="Arial" w:cs="Arial" w:hAnsi="Arial"/>
          <w:sz w:val="24"/>
          <w:lang w:val="id-ID"/>
        </w:rPr>
      </w:pPr>
      <w:r>
        <w:rPr>
          <w:rFonts w:ascii="Arial" w:cs="Arial" w:hAnsi="Arial"/>
          <w:sz w:val="24"/>
          <w:lang w:val="id-ID"/>
        </w:rPr>
        <w:t>Kompetensi</w:t>
      </w:r>
    </w:p>
    <w:p>
      <w:pPr>
        <w:pStyle w:val="style179"/>
        <w:adjustRightInd w:val="false"/>
        <w:spacing w:lineRule="auto" w:line="240"/>
        <w:ind w:firstLine="556"/>
        <w:jc w:val="both"/>
        <w:rPr>
          <w:rFonts w:ascii="Arial" w:cs="Arial" w:hAnsi="Arial"/>
          <w:sz w:val="24"/>
          <w:lang w:val="id-ID"/>
        </w:rPr>
      </w:pPr>
      <w:r>
        <w:rPr>
          <w:rFonts w:ascii="Arial" w:cs="Arial" w:hAnsi="Arial"/>
          <w:sz w:val="24"/>
          <w:lang w:val="id-ID"/>
        </w:rPr>
        <w:t>Kompetensi meliputi keterampilan dan pengetahuan yang dimiliki karyawan.</w:t>
      </w:r>
    </w:p>
    <w:p>
      <w:pPr>
        <w:pStyle w:val="style179"/>
        <w:numPr>
          <w:ilvl w:val="0"/>
          <w:numId w:val="27"/>
        </w:numPr>
        <w:adjustRightInd w:val="false"/>
        <w:spacing w:lineRule="auto" w:line="240"/>
        <w:ind w:left="720"/>
        <w:rPr>
          <w:rFonts w:ascii="Arial" w:cs="Arial" w:hAnsi="Arial"/>
          <w:sz w:val="24"/>
          <w:lang w:val="id-ID"/>
        </w:rPr>
      </w:pPr>
      <w:r>
        <w:rPr>
          <w:rFonts w:ascii="Arial" w:cs="Arial" w:hAnsi="Arial"/>
          <w:sz w:val="24"/>
          <w:lang w:val="id-ID"/>
        </w:rPr>
        <w:t>Kesopanan</w:t>
      </w:r>
    </w:p>
    <w:p>
      <w:pPr>
        <w:pStyle w:val="style179"/>
        <w:adjustRightInd w:val="false"/>
        <w:spacing w:lineRule="auto" w:line="240"/>
        <w:ind w:firstLine="556"/>
        <w:jc w:val="both"/>
        <w:rPr>
          <w:rFonts w:ascii="Arial" w:cs="Arial" w:hAnsi="Arial"/>
          <w:sz w:val="24"/>
          <w:lang w:val="id-ID"/>
        </w:rPr>
      </w:pPr>
      <w:r>
        <w:rPr>
          <w:rFonts w:ascii="Arial" w:cs="Arial" w:hAnsi="Arial"/>
          <w:sz w:val="24"/>
          <w:lang w:val="id-ID"/>
        </w:rPr>
        <w:t>Kesopanan meliputi keramahan, perhatian, dan sikap para karyawan.</w:t>
      </w:r>
    </w:p>
    <w:p>
      <w:pPr>
        <w:pStyle w:val="style179"/>
        <w:numPr>
          <w:ilvl w:val="0"/>
          <w:numId w:val="27"/>
        </w:numPr>
        <w:adjustRightInd w:val="false"/>
        <w:spacing w:lineRule="auto" w:line="240"/>
        <w:ind w:left="720"/>
        <w:rPr>
          <w:rFonts w:ascii="Arial" w:cs="Arial" w:hAnsi="Arial"/>
          <w:sz w:val="24"/>
          <w:lang w:val="id-ID"/>
        </w:rPr>
      </w:pPr>
      <w:r>
        <w:rPr>
          <w:rFonts w:ascii="Arial" w:cs="Arial" w:hAnsi="Arial"/>
          <w:sz w:val="24"/>
          <w:lang w:val="id-ID"/>
        </w:rPr>
        <w:t>Kredibilitas</w:t>
      </w:r>
    </w:p>
    <w:p>
      <w:pPr>
        <w:pStyle w:val="style179"/>
        <w:adjustRightInd w:val="false"/>
        <w:spacing w:lineRule="auto" w:line="240"/>
        <w:ind w:firstLine="556"/>
        <w:jc w:val="both"/>
        <w:rPr>
          <w:rFonts w:ascii="Arial" w:cs="Arial" w:hAnsi="Arial"/>
          <w:sz w:val="24"/>
          <w:lang w:val="id-ID"/>
        </w:rPr>
      </w:pPr>
      <w:r>
        <w:rPr>
          <w:rFonts w:ascii="Arial" w:cs="Arial" w:hAnsi="Arial"/>
          <w:sz w:val="24"/>
          <w:lang w:val="id-ID"/>
        </w:rPr>
        <w:t>Kredibilitas meliputi hal-hal yang berhubungan dengan kepercayaan kepada perusahaan seperti reputasi, prestasi, dan sebagainya.</w:t>
      </w:r>
    </w:p>
    <w:p>
      <w:pPr>
        <w:pStyle w:val="style179"/>
        <w:numPr>
          <w:ilvl w:val="0"/>
          <w:numId w:val="27"/>
        </w:numPr>
        <w:adjustRightInd w:val="false"/>
        <w:spacing w:lineRule="auto" w:line="240"/>
        <w:ind w:left="709"/>
        <w:jc w:val="both"/>
        <w:rPr>
          <w:rFonts w:ascii="Arial" w:cs="Arial" w:hAnsi="Arial"/>
          <w:sz w:val="24"/>
          <w:lang w:val="id-ID"/>
        </w:rPr>
      </w:pPr>
      <w:r>
        <w:rPr>
          <w:rFonts w:ascii="Arial" w:cs="Arial" w:hAnsi="Arial"/>
          <w:sz w:val="24"/>
          <w:lang w:val="id-ID"/>
        </w:rPr>
        <w:t>Empati (</w:t>
      </w:r>
      <w:r>
        <w:rPr>
          <w:rFonts w:ascii="Arial" w:cs="Arial" w:hAnsi="Arial"/>
          <w:i/>
          <w:sz w:val="24"/>
          <w:lang w:val="id-ID"/>
        </w:rPr>
        <w:t>Emphaty</w:t>
      </w:r>
      <w:r>
        <w:rPr>
          <w:rFonts w:ascii="Arial" w:cs="Arial" w:hAnsi="Arial"/>
          <w:sz w:val="24"/>
          <w:lang w:val="id-ID"/>
        </w:rPr>
        <w:t>)</w:t>
      </w:r>
    </w:p>
    <w:p>
      <w:pPr>
        <w:pStyle w:val="style179"/>
        <w:adjustRightInd w:val="false"/>
        <w:spacing w:lineRule="auto" w:line="240"/>
        <w:ind w:firstLine="556"/>
        <w:jc w:val="both"/>
        <w:rPr>
          <w:rFonts w:ascii="Arial" w:cs="Arial" w:hAnsi="Arial"/>
          <w:sz w:val="24"/>
          <w:lang w:val="id-ID"/>
        </w:rPr>
      </w:pPr>
      <w:r>
        <w:rPr>
          <w:rFonts w:ascii="Arial" w:cs="Arial" w:hAnsi="Arial"/>
          <w:sz w:val="24"/>
          <w:lang w:val="id-ID"/>
        </w:rPr>
        <w:t>Kesediaan karyawan dan pengusaha memberikan perhatian mendalam dan khusus kepada pelanggan dengan berupaya memahami keinginan pelanggan dimana suatu perusahaan diharapkan memiliki suatu pengertian dan pengetahuan tentang pelanggan dan memahami kebutuhan pelanggan secara spesifik. Dimensi empati ini merup</w:t>
      </w:r>
      <w:r>
        <w:rPr>
          <w:rFonts w:ascii="Arial" w:cs="Arial" w:hAnsi="Arial"/>
          <w:sz w:val="24"/>
          <w:lang w:val="id-ID"/>
        </w:rPr>
        <w:t>akan penggabungan dari dimensi:</w:t>
      </w:r>
    </w:p>
    <w:p>
      <w:pPr>
        <w:pStyle w:val="style179"/>
        <w:numPr>
          <w:ilvl w:val="0"/>
          <w:numId w:val="28"/>
        </w:numPr>
        <w:adjustRightInd w:val="false"/>
        <w:spacing w:lineRule="auto" w:line="240"/>
        <w:ind w:left="1080"/>
        <w:jc w:val="both"/>
        <w:rPr>
          <w:rFonts w:ascii="Arial" w:cs="Arial" w:hAnsi="Arial"/>
          <w:sz w:val="24"/>
          <w:lang w:val="id-ID"/>
        </w:rPr>
      </w:pPr>
      <w:r>
        <w:rPr>
          <w:rFonts w:ascii="Arial" w:cs="Arial" w:hAnsi="Arial"/>
          <w:sz w:val="24"/>
          <w:lang w:val="id-ID"/>
        </w:rPr>
        <w:t>Akses</w:t>
      </w:r>
    </w:p>
    <w:p>
      <w:pPr>
        <w:pStyle w:val="style179"/>
        <w:adjustRightInd w:val="false"/>
        <w:spacing w:lineRule="auto" w:line="240"/>
        <w:ind w:left="1080" w:firstLine="621"/>
        <w:jc w:val="both"/>
        <w:rPr>
          <w:rFonts w:ascii="Arial" w:cs="Arial" w:hAnsi="Arial"/>
          <w:sz w:val="24"/>
          <w:lang w:val="id-ID"/>
        </w:rPr>
      </w:pPr>
      <w:r>
        <w:rPr>
          <w:rFonts w:ascii="Arial" w:cs="Arial" w:hAnsi="Arial"/>
          <w:sz w:val="24"/>
          <w:lang w:val="id-ID"/>
        </w:rPr>
        <w:t>Meliputi kemudahan untuk memanfaatkan jasa yang ditawarkan perusahaan.</w:t>
      </w:r>
    </w:p>
    <w:p>
      <w:pPr>
        <w:pStyle w:val="style179"/>
        <w:numPr>
          <w:ilvl w:val="0"/>
          <w:numId w:val="28"/>
        </w:numPr>
        <w:adjustRightInd w:val="false"/>
        <w:spacing w:lineRule="auto" w:line="240"/>
        <w:ind w:left="1080"/>
        <w:jc w:val="both"/>
        <w:rPr>
          <w:rFonts w:ascii="Arial" w:cs="Arial" w:hAnsi="Arial"/>
          <w:sz w:val="24"/>
          <w:lang w:val="id-ID"/>
        </w:rPr>
      </w:pPr>
      <w:r>
        <w:rPr>
          <w:rFonts w:ascii="Arial" w:cs="Arial" w:hAnsi="Arial"/>
          <w:sz w:val="24"/>
          <w:lang w:val="id-ID"/>
        </w:rPr>
        <w:t>Komunikasi</w:t>
      </w:r>
    </w:p>
    <w:p>
      <w:pPr>
        <w:pStyle w:val="style179"/>
        <w:adjustRightInd w:val="false"/>
        <w:spacing w:lineRule="auto" w:line="240"/>
        <w:ind w:left="1080" w:firstLine="621"/>
        <w:jc w:val="both"/>
        <w:rPr>
          <w:rFonts w:ascii="Arial" w:cs="Arial" w:hAnsi="Arial"/>
          <w:sz w:val="24"/>
          <w:lang w:val="id-ID"/>
        </w:rPr>
      </w:pPr>
      <w:r>
        <w:rPr>
          <w:rFonts w:ascii="Arial" w:cs="Arial" w:hAnsi="Arial"/>
          <w:sz w:val="24"/>
          <w:lang w:val="id-ID"/>
        </w:rPr>
        <w:t>Merupakan kemampuan melakukan komunikasi untuk menyampaikan informasi kepada pelanggan atau memperoleh masukan dari pelanggan.</w:t>
      </w:r>
    </w:p>
    <w:p>
      <w:pPr>
        <w:pStyle w:val="style179"/>
        <w:adjustRightInd w:val="false"/>
        <w:spacing w:after="0" w:lineRule="auto" w:line="240"/>
        <w:ind w:left="1080" w:firstLine="621"/>
        <w:jc w:val="both"/>
        <w:rPr>
          <w:rFonts w:ascii="Arial" w:cs="Arial" w:hAnsi="Arial"/>
          <w:sz w:val="24"/>
          <w:lang w:val="id-ID"/>
        </w:rPr>
      </w:pPr>
      <w:r>
        <w:rPr>
          <w:rFonts w:ascii="Arial" w:cs="Arial" w:hAnsi="Arial"/>
          <w:sz w:val="24"/>
          <w:lang w:val="id-ID"/>
        </w:rPr>
        <w:t>Walaupun pihak manajemen telah menerapkan kelima dimensi kualitas pelayanan sebagai acuan penerapan konsep pemasaran, adakalanya terjadi kesenjangan atau gap antara kualitas pelayanan yang dipersepsikan dan diterima pelanggan dengan apa yang mereka harapkan.</w:t>
      </w:r>
    </w:p>
    <w:p>
      <w:pPr>
        <w:pStyle w:val="style0"/>
        <w:adjustRightInd w:val="false"/>
        <w:spacing w:lineRule="auto" w:line="240"/>
        <w:ind w:firstLine="567"/>
        <w:rPr>
          <w:rFonts w:ascii="Arial" w:cs="Arial" w:hAnsi="Arial"/>
          <w:sz w:val="24"/>
          <w:lang w:val="id-ID"/>
        </w:rPr>
      </w:pPr>
      <w:r>
        <w:rPr>
          <w:rFonts w:ascii="Arial" w:cs="Arial" w:hAnsi="Arial"/>
          <w:sz w:val="24"/>
          <w:lang w:val="id-ID"/>
        </w:rPr>
        <w:t>Dimensi-dimensi kualitas pelayanan yang telah disebutkan diatas, harus diintegrasikan dengan baik. Apabila tidak, hal tersebut menimbulkan kesenjangan antara perusahaan dan pelanggan karena perbedaan persepsi tentang wujud pelayanan yang diberikan mengalami perb</w:t>
      </w:r>
      <w:r>
        <w:rPr>
          <w:rFonts w:ascii="Arial" w:cs="Arial" w:hAnsi="Arial"/>
          <w:sz w:val="24"/>
          <w:lang w:val="id-ID"/>
        </w:rPr>
        <w:t>edaan dengan harapan pelanggan.</w:t>
      </w:r>
    </w:p>
    <w:p>
      <w:pPr>
        <w:pStyle w:val="style0"/>
        <w:adjustRightInd w:val="false"/>
        <w:spacing w:lineRule="auto" w:line="240"/>
        <w:ind w:firstLine="567"/>
        <w:rPr>
          <w:rFonts w:ascii="Arial" w:cs="Arial" w:hAnsi="Arial"/>
          <w:sz w:val="24"/>
          <w:lang w:val="id-ID"/>
        </w:rPr>
      </w:pPr>
      <w:r>
        <w:rPr>
          <w:rFonts w:ascii="Arial" w:cs="Arial" w:hAnsi="Arial"/>
          <w:sz w:val="24"/>
          <w:lang w:val="id-ID"/>
        </w:rPr>
        <w:t xml:space="preserve">Faktor-faktor yang </w:t>
      </w:r>
      <w:r>
        <w:rPr>
          <w:rFonts w:ascii="Arial" w:cs="Arial" w:hAnsi="Arial"/>
          <w:sz w:val="24"/>
          <w:lang w:val="id-ID"/>
        </w:rPr>
        <w:t>Mempengaruhi Kualitas Pelayanan menurut Lovelock dan Wright (2017</w:t>
      </w:r>
      <w:r>
        <w:rPr>
          <w:rFonts w:ascii="Arial" w:cs="Arial" w:hAnsi="Arial"/>
          <w:sz w:val="24"/>
          <w:lang w:val="id-ID"/>
        </w:rPr>
        <w:t>), bahwa terdapat tujuh faktor yang berpengaruh langsung terhadap kualitas pelayanan, yaitu:</w:t>
      </w:r>
    </w:p>
    <w:p>
      <w:pPr>
        <w:pStyle w:val="style179"/>
        <w:numPr>
          <w:ilvl w:val="0"/>
          <w:numId w:val="29"/>
        </w:numPr>
        <w:adjustRightInd w:val="false"/>
        <w:spacing w:lineRule="auto" w:line="240"/>
        <w:ind w:left="360"/>
        <w:rPr>
          <w:rFonts w:ascii="Arial" w:cs="Arial" w:hAnsi="Arial"/>
          <w:sz w:val="24"/>
          <w:lang w:val="id-ID"/>
        </w:rPr>
      </w:pPr>
      <w:r>
        <w:rPr>
          <w:rFonts w:ascii="Arial" w:cs="Arial" w:hAnsi="Arial"/>
          <w:sz w:val="24"/>
          <w:lang w:val="id-ID"/>
        </w:rPr>
        <w:t>Kesenjangan Pengetahuan</w:t>
      </w:r>
    </w:p>
    <w:p>
      <w:pPr>
        <w:pStyle w:val="style179"/>
        <w:adjustRightInd w:val="false"/>
        <w:spacing w:lineRule="auto" w:line="240"/>
        <w:ind w:left="360" w:firstLine="633"/>
        <w:jc w:val="both"/>
        <w:rPr>
          <w:rFonts w:ascii="Arial" w:cs="Arial" w:hAnsi="Arial"/>
          <w:sz w:val="24"/>
          <w:lang w:val="id-ID"/>
        </w:rPr>
      </w:pPr>
      <w:r>
        <w:rPr>
          <w:rFonts w:ascii="Arial" w:cs="Arial" w:hAnsi="Arial"/>
          <w:sz w:val="24"/>
          <w:lang w:val="id-ID"/>
        </w:rPr>
        <w:t>Perbedaan antara keyakinan penyedia jasa tentang harapan dan kebutuhan pelanggan yang sebenarnya.</w:t>
      </w:r>
    </w:p>
    <w:p>
      <w:pPr>
        <w:pStyle w:val="style179"/>
        <w:numPr>
          <w:ilvl w:val="0"/>
          <w:numId w:val="29"/>
        </w:numPr>
        <w:adjustRightInd w:val="false"/>
        <w:spacing w:lineRule="auto" w:line="240"/>
        <w:ind w:left="360"/>
        <w:jc w:val="both"/>
        <w:rPr>
          <w:rFonts w:ascii="Arial" w:cs="Arial" w:hAnsi="Arial"/>
          <w:sz w:val="24"/>
          <w:lang w:val="id-ID"/>
        </w:rPr>
      </w:pPr>
      <w:r>
        <w:rPr>
          <w:rFonts w:ascii="Arial" w:cs="Arial" w:hAnsi="Arial"/>
          <w:sz w:val="24"/>
          <w:lang w:val="id-ID"/>
        </w:rPr>
        <w:t>Kesenjangan Ukuran</w:t>
      </w:r>
    </w:p>
    <w:p>
      <w:pPr>
        <w:pStyle w:val="style179"/>
        <w:adjustRightInd w:val="false"/>
        <w:spacing w:lineRule="auto" w:line="240"/>
        <w:ind w:left="360" w:firstLine="633"/>
        <w:jc w:val="both"/>
        <w:rPr>
          <w:rFonts w:ascii="Arial" w:cs="Arial" w:hAnsi="Arial"/>
          <w:sz w:val="24"/>
          <w:lang w:val="id-ID"/>
        </w:rPr>
      </w:pPr>
      <w:r>
        <w:rPr>
          <w:rFonts w:ascii="Arial" w:cs="Arial" w:hAnsi="Arial"/>
          <w:sz w:val="24"/>
          <w:lang w:val="id-ID"/>
        </w:rPr>
        <w:t>Perbedaan antara persepsi manajemen tentang harapan konsumen dan ukuran kualitas dalam penyampaian jasa.</w:t>
      </w:r>
    </w:p>
    <w:p>
      <w:pPr>
        <w:pStyle w:val="style179"/>
        <w:numPr>
          <w:ilvl w:val="0"/>
          <w:numId w:val="29"/>
        </w:numPr>
        <w:adjustRightInd w:val="false"/>
        <w:spacing w:lineRule="auto" w:line="240"/>
        <w:ind w:left="360"/>
        <w:jc w:val="both"/>
        <w:rPr>
          <w:rFonts w:ascii="Arial" w:cs="Arial" w:hAnsi="Arial"/>
          <w:sz w:val="24"/>
          <w:lang w:val="id-ID"/>
        </w:rPr>
      </w:pPr>
      <w:r>
        <w:rPr>
          <w:rFonts w:ascii="Arial" w:cs="Arial" w:hAnsi="Arial"/>
          <w:sz w:val="24"/>
          <w:lang w:val="id-ID"/>
        </w:rPr>
        <w:t>Kesenjangan Penyampaian</w:t>
      </w:r>
    </w:p>
    <w:p>
      <w:pPr>
        <w:pStyle w:val="style179"/>
        <w:adjustRightInd w:val="false"/>
        <w:spacing w:lineRule="auto" w:line="240"/>
        <w:ind w:left="360" w:firstLine="633"/>
        <w:jc w:val="both"/>
        <w:rPr>
          <w:rFonts w:ascii="Arial" w:cs="Arial" w:hAnsi="Arial"/>
          <w:sz w:val="24"/>
          <w:lang w:val="id-ID"/>
        </w:rPr>
      </w:pPr>
      <w:r>
        <w:rPr>
          <w:rFonts w:ascii="Arial" w:cs="Arial" w:hAnsi="Arial"/>
          <w:sz w:val="24"/>
          <w:lang w:val="id-ID"/>
        </w:rPr>
        <w:t>Perbedaan antara spesifikasi ukuran penyampaian dan kinerja aktual penyedia jasa.</w:t>
      </w:r>
    </w:p>
    <w:p>
      <w:pPr>
        <w:pStyle w:val="style179"/>
        <w:numPr>
          <w:ilvl w:val="0"/>
          <w:numId w:val="29"/>
        </w:numPr>
        <w:adjustRightInd w:val="false"/>
        <w:spacing w:lineRule="auto" w:line="240"/>
        <w:ind w:left="360"/>
        <w:jc w:val="both"/>
        <w:rPr>
          <w:rFonts w:ascii="Arial" w:cs="Arial" w:hAnsi="Arial"/>
          <w:sz w:val="24"/>
          <w:lang w:val="id-ID"/>
        </w:rPr>
      </w:pPr>
      <w:r>
        <w:rPr>
          <w:rFonts w:ascii="Arial" w:cs="Arial" w:hAnsi="Arial"/>
          <w:sz w:val="24"/>
          <w:lang w:val="id-ID"/>
        </w:rPr>
        <w:t>Kesenjangan Komunikasi Internal</w:t>
      </w:r>
    </w:p>
    <w:p>
      <w:pPr>
        <w:pStyle w:val="style179"/>
        <w:adjustRightInd w:val="false"/>
        <w:spacing w:lineRule="auto" w:line="240"/>
        <w:ind w:left="360" w:firstLine="633"/>
        <w:jc w:val="both"/>
        <w:rPr>
          <w:rFonts w:ascii="Arial" w:cs="Arial" w:hAnsi="Arial"/>
          <w:sz w:val="24"/>
          <w:lang w:val="id-ID"/>
        </w:rPr>
      </w:pPr>
      <w:r>
        <w:rPr>
          <w:rFonts w:ascii="Arial" w:cs="Arial" w:hAnsi="Arial"/>
          <w:sz w:val="24"/>
          <w:lang w:val="id-ID"/>
        </w:rPr>
        <w:t>Perbedaan antara iklan yang ditawarkan tentang kinerja, kualitas pelayanan dan fasilitas pelayanan, dengan kinerja yang sudah dilaksanakan.</w:t>
      </w:r>
    </w:p>
    <w:p>
      <w:pPr>
        <w:pStyle w:val="style179"/>
        <w:numPr>
          <w:ilvl w:val="0"/>
          <w:numId w:val="29"/>
        </w:numPr>
        <w:adjustRightInd w:val="false"/>
        <w:spacing w:lineRule="auto" w:line="240"/>
        <w:ind w:left="360"/>
        <w:jc w:val="both"/>
        <w:rPr>
          <w:rFonts w:ascii="Arial" w:cs="Arial" w:hAnsi="Arial"/>
          <w:sz w:val="24"/>
          <w:lang w:val="id-ID"/>
        </w:rPr>
      </w:pPr>
      <w:r>
        <w:rPr>
          <w:rFonts w:ascii="Arial" w:cs="Arial" w:hAnsi="Arial"/>
          <w:sz w:val="24"/>
          <w:lang w:val="id-ID"/>
        </w:rPr>
        <w:t>Kesenjangan Persepsi</w:t>
      </w:r>
    </w:p>
    <w:p>
      <w:pPr>
        <w:pStyle w:val="style179"/>
        <w:adjustRightInd w:val="false"/>
        <w:spacing w:lineRule="auto" w:line="240"/>
        <w:ind w:left="360" w:firstLine="633"/>
        <w:jc w:val="both"/>
        <w:rPr>
          <w:rFonts w:ascii="Arial" w:cs="Arial" w:hAnsi="Arial"/>
          <w:sz w:val="24"/>
          <w:lang w:val="id-ID"/>
        </w:rPr>
      </w:pPr>
      <w:r>
        <w:rPr>
          <w:rFonts w:ascii="Arial" w:cs="Arial" w:hAnsi="Arial"/>
          <w:sz w:val="24"/>
          <w:lang w:val="id-ID"/>
        </w:rPr>
        <w:t>Perbedaan antara proses penyampaian dan persepsi yang akan pelanggan ter</w:t>
      </w:r>
      <w:r>
        <w:rPr>
          <w:rFonts w:ascii="Arial" w:cs="Arial" w:hAnsi="Arial"/>
          <w:sz w:val="24"/>
          <w:lang w:val="id-ID"/>
        </w:rPr>
        <w:t>ima dari sebuah pelayanan jasa.</w:t>
      </w:r>
    </w:p>
    <w:p>
      <w:pPr>
        <w:pStyle w:val="style179"/>
        <w:numPr>
          <w:ilvl w:val="0"/>
          <w:numId w:val="29"/>
        </w:numPr>
        <w:adjustRightInd w:val="false"/>
        <w:spacing w:lineRule="auto" w:line="240"/>
        <w:ind w:left="360"/>
        <w:jc w:val="both"/>
        <w:rPr>
          <w:rFonts w:ascii="Arial" w:cs="Arial" w:hAnsi="Arial"/>
          <w:sz w:val="24"/>
          <w:lang w:val="id-ID"/>
        </w:rPr>
      </w:pPr>
      <w:r>
        <w:rPr>
          <w:rFonts w:ascii="Arial" w:cs="Arial" w:hAnsi="Arial"/>
          <w:sz w:val="24"/>
          <w:lang w:val="id-ID"/>
        </w:rPr>
        <w:t>Kesenjangan Interpretasi</w:t>
      </w:r>
    </w:p>
    <w:p>
      <w:pPr>
        <w:pStyle w:val="style179"/>
        <w:adjustRightInd w:val="false"/>
        <w:spacing w:lineRule="auto" w:line="240"/>
        <w:ind w:left="360" w:firstLine="633"/>
        <w:jc w:val="both"/>
        <w:rPr>
          <w:rFonts w:ascii="Arial" w:cs="Arial" w:hAnsi="Arial"/>
          <w:sz w:val="24"/>
          <w:lang w:val="id-ID"/>
        </w:rPr>
      </w:pPr>
      <w:r>
        <w:rPr>
          <w:rFonts w:ascii="Arial" w:cs="Arial" w:hAnsi="Arial"/>
          <w:sz w:val="24"/>
          <w:lang w:val="id-ID"/>
        </w:rPr>
        <w:t>Perbedaan antara informasi yang akan diberikan oleh penyedian jasa dengan informasi yang diterima oleh pelanggan.</w:t>
      </w:r>
    </w:p>
    <w:p>
      <w:pPr>
        <w:pStyle w:val="style179"/>
        <w:adjustRightInd w:val="false"/>
        <w:spacing w:lineRule="auto" w:line="240"/>
        <w:ind w:left="360" w:firstLine="633"/>
        <w:jc w:val="both"/>
        <w:rPr>
          <w:rFonts w:ascii="Arial" w:cs="Arial" w:hAnsi="Arial"/>
          <w:sz w:val="24"/>
          <w:lang w:val="id-ID"/>
        </w:rPr>
      </w:pPr>
    </w:p>
    <w:p>
      <w:pPr>
        <w:pStyle w:val="style179"/>
        <w:numPr>
          <w:ilvl w:val="0"/>
          <w:numId w:val="29"/>
        </w:numPr>
        <w:adjustRightInd w:val="false"/>
        <w:spacing w:lineRule="auto" w:line="240"/>
        <w:ind w:left="360"/>
        <w:rPr>
          <w:rFonts w:ascii="Arial" w:cs="Arial" w:hAnsi="Arial"/>
          <w:sz w:val="24"/>
          <w:lang w:val="id-ID"/>
        </w:rPr>
      </w:pPr>
      <w:r>
        <w:rPr>
          <w:rFonts w:ascii="Arial" w:cs="Arial" w:hAnsi="Arial"/>
          <w:sz w:val="24"/>
          <w:lang w:val="id-ID"/>
        </w:rPr>
        <w:t>Kesenjangan Pelayanan</w:t>
      </w:r>
    </w:p>
    <w:p>
      <w:pPr>
        <w:pStyle w:val="style179"/>
        <w:adjustRightInd w:val="false"/>
        <w:spacing w:after="0" w:lineRule="auto" w:line="240"/>
        <w:ind w:left="360" w:firstLine="633"/>
        <w:jc w:val="both"/>
        <w:rPr>
          <w:rFonts w:ascii="Arial" w:cs="Arial" w:hAnsi="Arial"/>
          <w:sz w:val="24"/>
          <w:lang w:val="id-ID"/>
        </w:rPr>
      </w:pPr>
      <w:r>
        <w:rPr>
          <w:rFonts w:ascii="Arial" w:cs="Arial" w:hAnsi="Arial"/>
          <w:sz w:val="24"/>
          <w:lang w:val="id-ID"/>
        </w:rPr>
        <w:t>Perbedaan antara apa yang menjadi harapan akan dirasakan pelanggan dan persepsi t</w:t>
      </w:r>
      <w:r>
        <w:rPr>
          <w:rFonts w:ascii="Arial" w:cs="Arial" w:hAnsi="Arial"/>
          <w:sz w:val="24"/>
          <w:lang w:val="id-ID"/>
        </w:rPr>
        <w:t>entang pelayanan yang diterima.</w:t>
      </w:r>
    </w:p>
    <w:p>
      <w:pPr>
        <w:pStyle w:val="style179"/>
        <w:adjustRightInd w:val="false"/>
        <w:spacing w:after="0" w:lineRule="auto" w:line="240"/>
        <w:ind w:left="360" w:firstLine="633"/>
        <w:jc w:val="both"/>
        <w:rPr>
          <w:rFonts w:ascii="Arial" w:cs="Arial" w:hAnsi="Arial"/>
          <w:sz w:val="24"/>
          <w:lang w:val="id-ID"/>
        </w:rPr>
      </w:pPr>
    </w:p>
    <w:p>
      <w:pPr>
        <w:pStyle w:val="style0"/>
        <w:adjustRightInd w:val="false"/>
        <w:spacing w:lineRule="auto" w:line="240"/>
        <w:ind w:firstLine="567"/>
        <w:rPr>
          <w:rFonts w:ascii="Arial" w:cs="Arial" w:hAnsi="Arial"/>
          <w:sz w:val="24"/>
          <w:lang w:val="id-ID"/>
        </w:rPr>
      </w:pPr>
      <w:r>
        <w:rPr>
          <w:rFonts w:ascii="Arial" w:cs="Arial" w:hAnsi="Arial"/>
          <w:sz w:val="24"/>
          <w:lang w:val="id-ID"/>
        </w:rPr>
        <w:t xml:space="preserve">Strategi </w:t>
      </w:r>
      <w:r>
        <w:rPr>
          <w:rFonts w:ascii="Arial" w:cs="Arial" w:hAnsi="Arial"/>
          <w:sz w:val="24"/>
          <w:lang w:val="id-ID"/>
        </w:rPr>
        <w:t xml:space="preserve">meningkatkan kualitas pelayanan </w:t>
      </w:r>
      <w:r>
        <w:rPr>
          <w:rFonts w:ascii="Arial" w:cs="Arial" w:hAnsi="Arial"/>
          <w:sz w:val="24"/>
          <w:lang w:val="id-ID"/>
        </w:rPr>
        <w:t>berpusat pada suatu kenyataan yang ditentukan oleh pelanggan. Interaksi strategi pelayanan, sistem pelayanan dan sumber daya manusia serta pelanggan akan sangat menentukan keberhasilan manajemen perusahaan. Oleh karena itu perlu menerapkan strategi untuk membentuk kualitas pelayanan yang terbaik.</w:t>
      </w:r>
    </w:p>
    <w:p>
      <w:pPr>
        <w:pStyle w:val="style0"/>
        <w:adjustRightInd w:val="false"/>
        <w:spacing w:lineRule="auto" w:line="240"/>
        <w:ind w:firstLine="567"/>
        <w:rPr>
          <w:rFonts w:ascii="Arial" w:cs="Arial" w:hAnsi="Arial"/>
          <w:sz w:val="24"/>
          <w:lang w:val="id-ID"/>
        </w:rPr>
      </w:pPr>
      <w:r>
        <w:rPr>
          <w:rFonts w:ascii="Arial" w:cs="Arial" w:hAnsi="Arial"/>
          <w:sz w:val="24"/>
          <w:lang w:val="id-ID"/>
        </w:rPr>
        <w:t xml:space="preserve">Menurut Tjiptono dan Chandra 2012, dalam upaya meningkatkan kualitas pelayanan, banyak faktor yang </w:t>
      </w:r>
      <w:r>
        <w:rPr>
          <w:rFonts w:ascii="Arial" w:cs="Arial" w:hAnsi="Arial"/>
          <w:sz w:val="24"/>
          <w:lang w:val="id-ID"/>
        </w:rPr>
        <w:t>perlu mendapat perhatian. Faktor-faktor tersebut</w:t>
      </w:r>
    </w:p>
    <w:p>
      <w:pPr>
        <w:pStyle w:val="style1"/>
        <w:keepLines w:val="false"/>
        <w:numPr>
          <w:ilvl w:val="0"/>
          <w:numId w:val="8"/>
        </w:numPr>
        <w:autoSpaceDE w:val="false"/>
        <w:autoSpaceDN w:val="false"/>
        <w:spacing w:after="80" w:lineRule="auto" w:line="240"/>
        <w:ind w:left="426" w:hanging="426"/>
        <w:rPr>
          <w:rFonts w:ascii="Arial" w:cs="Arial" w:hAnsi="Arial"/>
          <w:sz w:val="24"/>
          <w:szCs w:val="24"/>
        </w:rPr>
      </w:pPr>
      <w:r>
        <w:rPr>
          <w:rFonts w:ascii="Arial" w:cs="Arial" w:hAnsi="Arial"/>
          <w:sz w:val="24"/>
          <w:szCs w:val="24"/>
        </w:rPr>
        <w:t>KESIMPULAN</w:t>
      </w:r>
    </w:p>
    <w:p>
      <w:pPr>
        <w:pStyle w:val="style0"/>
        <w:spacing w:lineRule="auto" w:line="240"/>
        <w:ind w:firstLine="567"/>
        <w:rPr>
          <w:rFonts w:ascii="Arial" w:cs="Arial" w:hAnsi="Arial"/>
          <w:sz w:val="24"/>
          <w:lang w:val="id-ID"/>
        </w:rPr>
      </w:pPr>
      <w:r>
        <w:rPr>
          <w:rFonts w:ascii="Arial" w:cs="Arial" w:hAnsi="Arial"/>
          <w:sz w:val="24"/>
        </w:rPr>
        <w:t xml:space="preserve">Berdasarkan hasil penelitian dan pembahasan mengenai manajemen pelayanan kesehatan Puskesmas Akreditasi Utama Lawa dan Puskesmas Akreditasi Madya </w:t>
      </w:r>
      <w:r>
        <w:rPr>
          <w:rFonts w:ascii="Arial" w:cs="Arial" w:hAnsi="Arial"/>
          <w:sz w:val="24"/>
        </w:rPr>
        <w:t>Barangka  di</w:t>
      </w:r>
      <w:r>
        <w:rPr>
          <w:rFonts w:ascii="Arial" w:cs="Arial" w:hAnsi="Arial"/>
          <w:sz w:val="24"/>
        </w:rPr>
        <w:t xml:space="preserve"> Kabupaten Muna Barat, maka dapat ditarik kesimpulan sebagai berikut :</w:t>
      </w:r>
    </w:p>
    <w:p>
      <w:pPr>
        <w:pStyle w:val="style0"/>
        <w:spacing w:lineRule="auto" w:line="240"/>
        <w:rPr>
          <w:rFonts w:ascii="Arial" w:cs="Arial" w:hAnsi="Arial"/>
          <w:sz w:val="24"/>
          <w:lang w:val="id-ID"/>
        </w:rPr>
      </w:pPr>
      <w:r>
        <w:rPr>
          <w:rFonts w:ascii="Arial" w:cs="Arial" w:hAnsi="Arial"/>
          <w:sz w:val="24"/>
        </w:rPr>
        <w:t>Manajemen pelayanan yang diterapkan pada Puskesmas Akreditasi Utama Lawa dan Puskesmas Akreditasi Madya Barangka menggunakan pendekatan sistim manajemen POAC (</w:t>
      </w:r>
      <w:r>
        <w:rPr>
          <w:rFonts w:ascii="Arial" w:cs="Arial" w:hAnsi="Arial"/>
          <w:i/>
          <w:sz w:val="24"/>
        </w:rPr>
        <w:t>planning, organizing, actuating, controlling</w:t>
      </w:r>
      <w:r>
        <w:rPr>
          <w:rFonts w:ascii="Arial" w:cs="Arial" w:hAnsi="Arial"/>
          <w:sz w:val="24"/>
        </w:rPr>
        <w:t>).</w:t>
      </w:r>
    </w:p>
    <w:p>
      <w:pPr>
        <w:pStyle w:val="style179"/>
        <w:numPr>
          <w:ilvl w:val="0"/>
          <w:numId w:val="30"/>
        </w:numPr>
        <w:spacing w:lineRule="auto" w:line="240"/>
        <w:ind w:left="360"/>
        <w:jc w:val="both"/>
        <w:rPr>
          <w:rFonts w:ascii="Arial" w:cs="Arial" w:hAnsi="Arial"/>
          <w:sz w:val="24"/>
        </w:rPr>
      </w:pPr>
      <w:r>
        <w:rPr>
          <w:rFonts w:ascii="Arial" w:cs="Arial" w:hAnsi="Arial"/>
          <w:sz w:val="24"/>
          <w:lang w:val="id-ID"/>
        </w:rPr>
        <w:t xml:space="preserve">Kepala Puskesmas Utama Lawa dan Madya Barangka dalam melaksanakan perencanaan pelayanan kesehatan di Puskesmas menggunakan tiga pendekatan, yaitu mengidentifikasi masalah, menentukan prioritas masalah dan merumuskan program kerja. </w:t>
      </w:r>
      <w:r>
        <w:rPr>
          <w:rFonts w:ascii="Arial" w:cs="Arial" w:hAnsi="Arial"/>
          <w:sz w:val="24"/>
        </w:rPr>
        <w:t>Pelaksanaan perencanaan pelayanan kesehatan di Puskesmas berdasar pada hasil dan pencapaian kinerja Puskesmas tahun sebelumnya.</w:t>
      </w:r>
    </w:p>
    <w:p>
      <w:pPr>
        <w:pStyle w:val="style179"/>
        <w:numPr>
          <w:ilvl w:val="0"/>
          <w:numId w:val="30"/>
        </w:numPr>
        <w:spacing w:lineRule="auto" w:line="240"/>
        <w:ind w:left="360"/>
        <w:jc w:val="both"/>
        <w:rPr>
          <w:rFonts w:ascii="Arial" w:cs="Arial" w:hAnsi="Arial"/>
          <w:sz w:val="24"/>
        </w:rPr>
      </w:pPr>
      <w:r>
        <w:rPr>
          <w:rFonts w:ascii="Arial" w:cs="Arial" w:hAnsi="Arial"/>
          <w:sz w:val="24"/>
        </w:rPr>
        <w:t xml:space="preserve">Pengorganisasian Puskesmas adalah struktur organisasi dan tata kerja Puskesmas yang merupakan perpaduan antara kegiatan dan tenaga pelaksanaan puskesmas. Struktur organisasi puskesmas menetapkan bagaimana tugas </w:t>
      </w:r>
      <w:r>
        <w:rPr>
          <w:rFonts w:ascii="Arial" w:cs="Arial" w:hAnsi="Arial"/>
          <w:sz w:val="24"/>
        </w:rPr>
        <w:t>akan</w:t>
      </w:r>
      <w:r>
        <w:rPr>
          <w:rFonts w:ascii="Arial" w:cs="Arial" w:hAnsi="Arial"/>
          <w:sz w:val="24"/>
        </w:rPr>
        <w:t xml:space="preserve"> dibagi dan mekanisme koordinasi formal serta pola interaksi yang akan diikuti.</w:t>
      </w:r>
    </w:p>
    <w:p>
      <w:pPr>
        <w:pStyle w:val="style179"/>
        <w:numPr>
          <w:ilvl w:val="0"/>
          <w:numId w:val="30"/>
        </w:numPr>
        <w:spacing w:lineRule="auto" w:line="240"/>
        <w:ind w:left="360"/>
        <w:jc w:val="both"/>
        <w:rPr>
          <w:rFonts w:ascii="Arial" w:cs="Arial" w:hAnsi="Arial"/>
          <w:sz w:val="24"/>
        </w:rPr>
      </w:pPr>
      <w:r>
        <w:rPr>
          <w:rFonts w:ascii="Arial" w:cs="Arial" w:hAnsi="Arial"/>
          <w:sz w:val="24"/>
        </w:rPr>
        <w:t>Pelaksanaan adalah proses mengarahkan dan mempengaruhi aktivitas atau memotivasi tenaga kesehatan yang berkaitan dengan pekerjaan pelayanan kesehatan.</w:t>
      </w:r>
    </w:p>
    <w:p>
      <w:pPr>
        <w:pStyle w:val="style179"/>
        <w:numPr>
          <w:ilvl w:val="0"/>
          <w:numId w:val="30"/>
        </w:numPr>
        <w:spacing w:after="0" w:lineRule="auto" w:line="240"/>
        <w:ind w:left="360"/>
        <w:jc w:val="both"/>
        <w:rPr>
          <w:rFonts w:ascii="Arial" w:cs="Arial" w:hAnsi="Arial"/>
          <w:sz w:val="24"/>
        </w:rPr>
      </w:pPr>
      <w:r>
        <w:rPr>
          <w:rFonts w:ascii="Arial" w:cs="Arial" w:hAnsi="Arial"/>
          <w:sz w:val="24"/>
        </w:rPr>
        <w:t>Pengawasan adalah salah standar yang dilakukan Puskesmas untuk memantau kinerja tenaga medis saat memberi pelayanan kesehatan di Puskesma</w:t>
      </w:r>
      <w:r>
        <w:rPr>
          <w:rFonts w:ascii="Arial" w:cs="Arial" w:hAnsi="Arial"/>
          <w:sz w:val="24"/>
          <w:lang w:val="id-ID"/>
        </w:rPr>
        <w:t>s</w:t>
      </w:r>
      <w:r>
        <w:rPr>
          <w:rFonts w:ascii="Arial" w:cs="Arial" w:hAnsi="Arial"/>
          <w:sz w:val="24"/>
        </w:rPr>
        <w:t xml:space="preserve">, hal ini dilakukan oleh </w:t>
      </w:r>
      <w:r>
        <w:rPr>
          <w:rFonts w:ascii="Arial" w:cs="Arial" w:hAnsi="Arial"/>
          <w:sz w:val="24"/>
        </w:rPr>
        <w:t>Kepala Puskesmas guna mencapai hasil organisasi dalam pelayanan kesehatan yang maksimal.</w:t>
      </w:r>
    </w:p>
    <w:p>
      <w:pPr>
        <w:pStyle w:val="style0"/>
        <w:spacing w:lineRule="auto" w:line="240"/>
        <w:ind w:firstLine="567"/>
        <w:rPr>
          <w:rFonts w:ascii="Arial" w:cs="Arial" w:hAnsi="Arial"/>
          <w:sz w:val="24"/>
          <w:lang w:val="id-ID"/>
        </w:rPr>
      </w:pPr>
      <w:r>
        <w:rPr>
          <w:rFonts w:ascii="Arial" w:cs="Arial" w:hAnsi="Arial"/>
          <w:sz w:val="24"/>
        </w:rPr>
        <w:t xml:space="preserve">Kualitas Pelayanan kesehatan pada Puskesmas Akreditasi Utama Lawa dan Puskesmas Akreditasi Madya Barangka di Kabupaten Muna Barat </w:t>
      </w:r>
      <w:r>
        <w:rPr>
          <w:rFonts w:ascii="Arial" w:cs="Arial" w:hAnsi="Arial"/>
          <w:sz w:val="24"/>
        </w:rPr>
        <w:t>adalah :</w:t>
      </w:r>
    </w:p>
    <w:p>
      <w:pPr>
        <w:pStyle w:val="style179"/>
        <w:numPr>
          <w:ilvl w:val="0"/>
          <w:numId w:val="31"/>
        </w:numPr>
        <w:spacing w:lineRule="auto" w:line="240"/>
        <w:ind w:left="360"/>
        <w:jc w:val="both"/>
        <w:rPr>
          <w:rFonts w:ascii="Arial" w:cs="Arial" w:hAnsi="Arial"/>
          <w:sz w:val="24"/>
          <w:lang w:val="id-ID"/>
        </w:rPr>
      </w:pPr>
      <w:r>
        <w:rPr>
          <w:rFonts w:ascii="Arial" w:cs="Arial" w:hAnsi="Arial"/>
          <w:sz w:val="24"/>
          <w:lang w:val="id-ID"/>
        </w:rPr>
        <w:t>Dimensi Ketampakan fisik (</w:t>
      </w:r>
      <w:r>
        <w:rPr>
          <w:rFonts w:ascii="Arial" w:cs="Arial" w:hAnsi="Arial"/>
          <w:i/>
          <w:sz w:val="24"/>
          <w:lang w:val="id-ID"/>
        </w:rPr>
        <w:t>Tangibles</w:t>
      </w:r>
      <w:r>
        <w:rPr>
          <w:rFonts w:ascii="Arial" w:cs="Arial" w:hAnsi="Arial"/>
          <w:sz w:val="24"/>
          <w:lang w:val="id-ID"/>
        </w:rPr>
        <w:t>). Puskesmas Akreditasi Utama Lawa dan Puskesmas Akreditasi  Madya Barangka berada pada kategori yang baik sehingga kualitas pelayanan kesehatan pada kedua puskesmas sesuai dengan standar akreditasi Puskesmas.</w:t>
      </w:r>
    </w:p>
    <w:p>
      <w:pPr>
        <w:pStyle w:val="style179"/>
        <w:numPr>
          <w:ilvl w:val="0"/>
          <w:numId w:val="31"/>
        </w:numPr>
        <w:spacing w:lineRule="auto" w:line="240"/>
        <w:ind w:left="360"/>
        <w:jc w:val="both"/>
        <w:rPr>
          <w:rFonts w:ascii="Arial" w:cs="Arial" w:hAnsi="Arial"/>
          <w:sz w:val="24"/>
        </w:rPr>
      </w:pPr>
      <w:r>
        <w:rPr>
          <w:rFonts w:ascii="Arial" w:cs="Arial" w:hAnsi="Arial"/>
          <w:sz w:val="24"/>
        </w:rPr>
        <w:t>Dimensi Keandalan (</w:t>
      </w:r>
      <w:r>
        <w:rPr>
          <w:rFonts w:ascii="Arial" w:cs="Arial" w:hAnsi="Arial"/>
          <w:i/>
          <w:sz w:val="24"/>
        </w:rPr>
        <w:t>Reliability</w:t>
      </w:r>
      <w:r>
        <w:rPr>
          <w:rFonts w:ascii="Arial" w:cs="Arial" w:hAnsi="Arial"/>
          <w:sz w:val="24"/>
        </w:rPr>
        <w:t>) kualitas pelayanan kesehatan Puskesmas Akreditasi Utama Lawa dan Puskesmas Akreditasi Barangka dilihat dari dimensi kendalan (</w:t>
      </w:r>
      <w:r>
        <w:rPr>
          <w:rFonts w:ascii="Arial" w:cs="Arial" w:hAnsi="Arial"/>
          <w:i/>
          <w:sz w:val="24"/>
        </w:rPr>
        <w:t>Reliability</w:t>
      </w:r>
      <w:r>
        <w:rPr>
          <w:rFonts w:ascii="Arial" w:cs="Arial" w:hAnsi="Arial"/>
          <w:sz w:val="24"/>
        </w:rPr>
        <w:t>) sudah maksimal sesuai standar Akreditasi Puskesmas.</w:t>
      </w:r>
    </w:p>
    <w:p>
      <w:pPr>
        <w:pStyle w:val="style179"/>
        <w:numPr>
          <w:ilvl w:val="0"/>
          <w:numId w:val="31"/>
        </w:numPr>
        <w:spacing w:lineRule="auto" w:line="240"/>
        <w:ind w:left="360"/>
        <w:jc w:val="both"/>
        <w:rPr>
          <w:rFonts w:ascii="Arial" w:cs="Arial" w:hAnsi="Arial"/>
          <w:sz w:val="24"/>
        </w:rPr>
      </w:pPr>
      <w:r>
        <w:rPr>
          <w:rFonts w:ascii="Arial" w:cs="Arial" w:hAnsi="Arial"/>
          <w:sz w:val="24"/>
        </w:rPr>
        <w:t>Dimensi Daya Tanggap (</w:t>
      </w:r>
      <w:r>
        <w:rPr>
          <w:rFonts w:ascii="Arial" w:cs="Arial" w:hAnsi="Arial"/>
          <w:i/>
          <w:sz w:val="24"/>
        </w:rPr>
        <w:t>Responsiveness</w:t>
      </w:r>
      <w:r>
        <w:rPr>
          <w:rFonts w:ascii="Arial" w:cs="Arial" w:hAnsi="Arial"/>
          <w:sz w:val="24"/>
        </w:rPr>
        <w:t>) berada pada kategori sangat baik sehingga kualitas pelayanan kesehatan Puskesmas Akreditasi Utama Lawa dan Puskesmas Akreditasi Utama Barangka dilihat dari dimensi Daya Tanggap (</w:t>
      </w:r>
      <w:r>
        <w:rPr>
          <w:rFonts w:ascii="Arial" w:cs="Arial" w:hAnsi="Arial"/>
          <w:i/>
          <w:sz w:val="24"/>
        </w:rPr>
        <w:t>Responsiveness</w:t>
      </w:r>
      <w:r>
        <w:rPr>
          <w:rFonts w:ascii="Arial" w:cs="Arial" w:hAnsi="Arial"/>
          <w:sz w:val="24"/>
        </w:rPr>
        <w:t>) dinilai sudah berkualitas. Kemampuan petugas untuk memahami kebutuhan masyarakat, pelayanan yang tidak berbelit-belit, memberikan pelayanan dengan baik, Tindakan segera petugas dalam menyelesaikan masalah dan memberikan informasi yang mudah dimengerti juga mendapat respon yang baik dari masyarakat.</w:t>
      </w:r>
    </w:p>
    <w:p>
      <w:pPr>
        <w:pStyle w:val="style179"/>
        <w:numPr>
          <w:ilvl w:val="0"/>
          <w:numId w:val="31"/>
        </w:numPr>
        <w:spacing w:lineRule="auto" w:line="240"/>
        <w:ind w:left="360"/>
        <w:jc w:val="both"/>
        <w:rPr>
          <w:rFonts w:ascii="Arial" w:cs="Arial" w:hAnsi="Arial"/>
          <w:sz w:val="24"/>
        </w:rPr>
      </w:pPr>
      <w:r>
        <w:rPr>
          <w:rFonts w:ascii="Arial" w:cs="Arial" w:hAnsi="Arial"/>
          <w:sz w:val="24"/>
        </w:rPr>
        <w:t>Dimensi Jaminan (</w:t>
      </w:r>
      <w:r>
        <w:rPr>
          <w:rFonts w:ascii="Arial" w:cs="Arial" w:hAnsi="Arial"/>
          <w:i/>
          <w:sz w:val="24"/>
        </w:rPr>
        <w:t>Ansurance</w:t>
      </w:r>
      <w:r>
        <w:rPr>
          <w:rFonts w:ascii="Arial" w:cs="Arial" w:hAnsi="Arial"/>
          <w:sz w:val="24"/>
        </w:rPr>
        <w:t>) berada pada kategori persentase sangat baik sehingga kualitas pelayanan kesehatan Puskesmas Akreditasi Utama Lawa dan Puskesmas Akreditasi Madya Barangka di Muna Barat dilihat dari dimensi Jaminan (</w:t>
      </w:r>
      <w:r>
        <w:rPr>
          <w:rFonts w:ascii="Arial" w:cs="Arial" w:hAnsi="Arial"/>
          <w:i/>
          <w:sz w:val="24"/>
        </w:rPr>
        <w:t>Ansurance</w:t>
      </w:r>
      <w:r>
        <w:rPr>
          <w:rFonts w:ascii="Arial" w:cs="Arial" w:hAnsi="Arial"/>
          <w:sz w:val="24"/>
        </w:rPr>
        <w:t xml:space="preserve">) dinilai sudah berkualitas. </w:t>
      </w:r>
      <w:r>
        <w:rPr>
          <w:rFonts w:ascii="Arial" w:cs="Arial" w:hAnsi="Arial"/>
          <w:sz w:val="24"/>
        </w:rPr>
        <w:t>keseluruhan</w:t>
      </w:r>
      <w:r>
        <w:rPr>
          <w:rFonts w:ascii="Arial" w:cs="Arial" w:hAnsi="Arial"/>
          <w:sz w:val="24"/>
        </w:rPr>
        <w:t xml:space="preserve"> </w:t>
      </w:r>
      <w:r>
        <w:rPr>
          <w:rFonts w:ascii="Arial" w:cs="Arial" w:hAnsi="Arial"/>
          <w:sz w:val="24"/>
        </w:rPr>
        <w:t>dimensi Jaminan (</w:t>
      </w:r>
      <w:r>
        <w:rPr>
          <w:rFonts w:ascii="Arial" w:cs="Arial" w:hAnsi="Arial"/>
          <w:i/>
          <w:sz w:val="24"/>
        </w:rPr>
        <w:t>Ansurance</w:t>
      </w:r>
      <w:r>
        <w:rPr>
          <w:rFonts w:ascii="Arial" w:cs="Arial" w:hAnsi="Arial"/>
          <w:sz w:val="24"/>
        </w:rPr>
        <w:t>) sudah baik dengan kata lain pelayanan sudah berkualitas.Kejujuran dalam hal pelayanan, pelayanan dilaksanakan secara tuntas dan menyeluruh, keramahan dan kesopanan dalam melayani, serta komunikasi yang efektif dan memberikan pengobatan yang tepat juga mendapat respon yang baik dari masyarakat.</w:t>
      </w:r>
    </w:p>
    <w:p>
      <w:pPr>
        <w:pStyle w:val="style179"/>
        <w:numPr>
          <w:ilvl w:val="0"/>
          <w:numId w:val="31"/>
        </w:numPr>
        <w:spacing w:lineRule="auto" w:line="240"/>
        <w:ind w:left="360"/>
        <w:jc w:val="both"/>
        <w:rPr>
          <w:rFonts w:ascii="Arial" w:cs="Arial" w:hAnsi="Arial"/>
          <w:sz w:val="24"/>
        </w:rPr>
      </w:pPr>
      <w:r>
        <w:rPr>
          <w:rFonts w:ascii="Arial" w:cs="Arial" w:hAnsi="Arial"/>
          <w:sz w:val="24"/>
        </w:rPr>
        <w:t>Dimensi Empati (</w:t>
      </w:r>
      <w:r>
        <w:rPr>
          <w:rFonts w:ascii="Arial" w:cs="Arial" w:hAnsi="Arial"/>
          <w:i/>
          <w:sz w:val="24"/>
        </w:rPr>
        <w:t>Emphaty</w:t>
      </w:r>
      <w:r>
        <w:rPr>
          <w:rFonts w:ascii="Arial" w:cs="Arial" w:hAnsi="Arial"/>
          <w:sz w:val="24"/>
        </w:rPr>
        <w:t>) berada pada kategori persentase baik sehingga kualitas pelayanan kesehatan di Puskesmas Akreditasi Utama Lawa dan Puskesmas Akreditasi Madya Barangka di Muna Barat dilihat dari dimensi Empati (</w:t>
      </w:r>
      <w:r>
        <w:rPr>
          <w:rFonts w:ascii="Arial" w:cs="Arial" w:hAnsi="Arial"/>
          <w:i/>
          <w:sz w:val="24"/>
        </w:rPr>
        <w:t>Emphaty</w:t>
      </w:r>
      <w:r>
        <w:rPr>
          <w:rFonts w:ascii="Arial" w:cs="Arial" w:hAnsi="Arial"/>
          <w:sz w:val="24"/>
        </w:rPr>
        <w:t xml:space="preserve">) dinilai sudah berkualitas. Kemampuan petugas memberikan pelayanan dengan tulus memberikan citra dan kesan yang baik kepada pasien, sikap adil dan tidak membeda-bedakan, perhatian </w:t>
      </w:r>
    </w:p>
    <w:p>
      <w:pPr>
        <w:pStyle w:val="style0"/>
        <w:spacing w:lineRule="auto" w:line="240"/>
        <w:ind w:firstLine="567"/>
        <w:rPr>
          <w:rFonts w:ascii="Arial" w:cs="Arial" w:hAnsi="Arial"/>
          <w:sz w:val="24"/>
        </w:rPr>
      </w:pPr>
      <w:r>
        <w:rPr>
          <w:rFonts w:ascii="Arial" w:cs="Arial" w:hAnsi="Arial"/>
          <w:sz w:val="24"/>
        </w:rPr>
        <w:t>Prosedur pelayanan di Puskesmas Utama Lawa dan Puskesmas Akreditasi Madya Barangka sudah sesuai dengan standar pelayanan dalam Pedoman Umum penyelenggaraan Pelayanan Publik dan prinsip Puskesmas Akreditasi akan tetapi pemahaman masyarakat mengenai prosedur dan persyaratan masih kurang sehingga pelaksanaan pelayanan publik ditinjau dari segi prosedur belum dilakukan secara optimal.</w:t>
      </w:r>
    </w:p>
    <w:p>
      <w:pPr>
        <w:pStyle w:val="style0"/>
        <w:spacing w:lineRule="auto" w:line="240"/>
        <w:rPr>
          <w:rFonts w:ascii="Arial" w:cs="Arial" w:hAnsi="Arial"/>
          <w:sz w:val="24"/>
        </w:rPr>
        <w:sectPr>
          <w:type w:val="continuous"/>
          <w:pgSz w:w="11906" w:h="16838" w:orient="portrait"/>
          <w:pgMar w:top="1440" w:right="1440" w:bottom="1440" w:left="1440" w:header="708" w:footer="708" w:gutter="0"/>
          <w:cols w:space="282" w:num="2"/>
          <w:titlePg/>
          <w:docGrid w:linePitch="360"/>
        </w:sectPr>
      </w:pPr>
    </w:p>
    <w:p>
      <w:pPr>
        <w:pStyle w:val="style0"/>
        <w:spacing w:lineRule="auto" w:line="240"/>
        <w:jc w:val="center"/>
        <w:rPr>
          <w:rFonts w:ascii="Arial" w:cs="Arial" w:hAnsi="Arial"/>
          <w:b/>
          <w:sz w:val="24"/>
        </w:rPr>
      </w:pPr>
      <w:r>
        <w:rPr>
          <w:rFonts w:ascii="Arial" w:cs="Arial" w:hAnsi="Arial"/>
          <w:b/>
          <w:sz w:val="24"/>
          <w:lang w:val="id-ID"/>
        </w:rPr>
        <w:t>DAFTAR PUSTAKA</w:t>
      </w:r>
    </w:p>
    <w:p>
      <w:pPr>
        <w:pStyle w:val="style0"/>
        <w:spacing w:lineRule="auto" w:line="240"/>
        <w:jc w:val="center"/>
        <w:rPr>
          <w:rFonts w:ascii="Arial" w:cs="Arial" w:hAnsi="Arial"/>
          <w:b/>
          <w:sz w:val="24"/>
        </w:rPr>
      </w:pP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b/>
          <w:sz w:val="24"/>
          <w:lang w:val="id-ID"/>
        </w:rPr>
        <w:fldChar w:fldCharType="begin"/>
      </w:r>
      <w:r>
        <w:rPr>
          <w:rFonts w:ascii="Arial" w:cs="Arial" w:hAnsi="Arial"/>
          <w:b/>
          <w:sz w:val="24"/>
          <w:lang w:val="id-ID"/>
        </w:rPr>
        <w:instrText xml:space="preserve">ADDIN Mendeley Bibliography CSL_BIBLIOGRAPHY </w:instrText>
      </w:r>
      <w:r>
        <w:rPr>
          <w:rFonts w:ascii="Arial" w:cs="Arial" w:hAnsi="Arial"/>
          <w:b/>
          <w:sz w:val="24"/>
          <w:lang w:val="id-ID"/>
        </w:rPr>
        <w:fldChar w:fldCharType="separate"/>
      </w:r>
      <w:r>
        <w:rPr>
          <w:rFonts w:ascii="Arial" w:cs="Arial" w:hAnsi="Arial"/>
          <w:noProof/>
          <w:sz w:val="24"/>
        </w:rPr>
        <w:t xml:space="preserve">Ilyas, D. F., &amp; Asriati, Alifariki, L. . (2020). Unsur Pelayanan Sesuai Survei Kepuasan Masyarakat (SKM) Dengan Kepuasan Peserta Jaminan Kesehatan Nasional Di Puskesmas Liya, Wangi-Wangi Selatan Kabupaten Wakatobi. </w:t>
      </w:r>
      <w:r>
        <w:rPr>
          <w:rFonts w:ascii="Arial" w:cs="Arial" w:hAnsi="Arial"/>
          <w:i/>
          <w:iCs/>
          <w:noProof/>
          <w:sz w:val="24"/>
        </w:rPr>
        <w:t>Gaster</w:t>
      </w:r>
      <w:r>
        <w:rPr>
          <w:rFonts w:ascii="Arial" w:cs="Arial" w:hAnsi="Arial"/>
          <w:noProof/>
          <w:sz w:val="24"/>
        </w:rPr>
        <w:t xml:space="preserve">, </w:t>
      </w:r>
      <w:r>
        <w:rPr>
          <w:rFonts w:ascii="Arial" w:cs="Arial" w:hAnsi="Arial"/>
          <w:i/>
          <w:iCs/>
          <w:noProof/>
          <w:sz w:val="24"/>
        </w:rPr>
        <w:t>18</w:t>
      </w:r>
      <w:r>
        <w:rPr>
          <w:rFonts w:ascii="Arial" w:cs="Arial" w:hAnsi="Arial"/>
          <w:noProof/>
          <w:sz w:val="24"/>
        </w:rPr>
        <w:t>(2), 119–130.</w:t>
      </w:r>
    </w:p>
    <w:p>
      <w:pPr>
        <w:pStyle w:val="style0"/>
        <w:spacing w:lineRule="auto" w:line="240"/>
        <w:ind w:left="567" w:hanging="567"/>
        <w:rPr>
          <w:rFonts w:ascii="Arial" w:cs="Arial" w:hAnsi="Arial"/>
          <w:sz w:val="24"/>
        </w:rPr>
      </w:pPr>
      <w:r>
        <w:rPr>
          <w:rFonts w:ascii="Arial" w:cs="Arial" w:hAnsi="Arial"/>
          <w:b/>
          <w:sz w:val="24"/>
          <w:lang w:val="id-ID"/>
        </w:rPr>
        <w:fldChar w:fldCharType="end"/>
      </w:r>
      <w:r>
        <w:rPr>
          <w:rFonts w:ascii="Arial" w:cs="Arial" w:hAnsi="Arial"/>
          <w:sz w:val="24"/>
        </w:rPr>
        <w:t>Kemenkes, 2016.</w:t>
      </w:r>
      <w:r>
        <w:rPr>
          <w:rFonts w:ascii="Arial" w:cs="Arial" w:hAnsi="Arial"/>
          <w:sz w:val="24"/>
        </w:rPr>
        <w:t xml:space="preserve"> Peraturan Menteri Kesehatan RI No 46 Tahun </w:t>
      </w:r>
      <w:r>
        <w:rPr>
          <w:rFonts w:ascii="Arial" w:cs="Arial" w:hAnsi="Arial"/>
          <w:sz w:val="24"/>
        </w:rPr>
        <w:t>2016  tentang</w:t>
      </w:r>
      <w:r>
        <w:rPr>
          <w:rFonts w:ascii="Arial" w:cs="Arial" w:hAnsi="Arial"/>
          <w:sz w:val="24"/>
        </w:rPr>
        <w:t xml:space="preserve"> Sistem Akreditasi Puskesmas. Jakarta.</w:t>
      </w:r>
    </w:p>
    <w:p>
      <w:pPr>
        <w:pStyle w:val="style0"/>
        <w:spacing w:lineRule="auto" w:line="240"/>
        <w:ind w:left="567" w:hanging="567"/>
        <w:rPr>
          <w:rFonts w:ascii="Arial" w:cs="Arial" w:hAnsi="Arial"/>
          <w:sz w:val="24"/>
          <w:lang w:val="id-ID"/>
        </w:rPr>
      </w:pPr>
      <w:r>
        <w:rPr>
          <w:rFonts w:ascii="Arial" w:cs="Arial" w:hAnsi="Arial"/>
          <w:sz w:val="24"/>
        </w:rPr>
        <w:t>Kemenkes, 2016.</w:t>
      </w:r>
      <w:r>
        <w:rPr>
          <w:rFonts w:ascii="Arial" w:cs="Arial" w:hAnsi="Arial"/>
          <w:sz w:val="24"/>
        </w:rPr>
        <w:t xml:space="preserve"> Peraturan Menteri Kesehatan Republik </w:t>
      </w:r>
      <w:r>
        <w:rPr>
          <w:rFonts w:ascii="Arial" w:cs="Arial" w:hAnsi="Arial"/>
          <w:sz w:val="24"/>
        </w:rPr>
        <w:t>Indonesia  Nomor</w:t>
      </w:r>
      <w:r>
        <w:rPr>
          <w:rFonts w:ascii="Arial" w:cs="Arial" w:hAnsi="Arial"/>
          <w:sz w:val="24"/>
        </w:rPr>
        <w:t xml:space="preserve"> 72 Tahun 2016 Tentang Standar Pelayanan Kefarmasian. Kemenkes Republik Indonesia, Jakarta.</w:t>
      </w:r>
    </w:p>
    <w:p>
      <w:pPr>
        <w:pStyle w:val="style0"/>
        <w:spacing w:lineRule="auto" w:line="240"/>
        <w:ind w:left="567" w:hanging="567"/>
        <w:rPr>
          <w:rFonts w:ascii="Arial" w:cs="Arial" w:hAnsi="Arial"/>
          <w:sz w:val="24"/>
        </w:rPr>
      </w:pPr>
      <w:r>
        <w:rPr>
          <w:rFonts w:ascii="Arial" w:cs="Arial" w:hAnsi="Arial"/>
          <w:sz w:val="24"/>
        </w:rPr>
        <w:t>Lovelock C, Wright LK.</w:t>
      </w:r>
      <w:r>
        <w:rPr>
          <w:rFonts w:ascii="Arial" w:cs="Arial" w:hAnsi="Arial"/>
          <w:sz w:val="24"/>
        </w:rPr>
        <w:t xml:space="preserve"> Manajemen Pemasaran Jasa. Jakarta: PT. Indeks Indonesia; 2007.</w:t>
      </w:r>
    </w:p>
    <w:p>
      <w:pPr>
        <w:pStyle w:val="style0"/>
        <w:spacing w:lineRule="auto" w:line="240"/>
        <w:ind w:left="567" w:hanging="567"/>
        <w:rPr>
          <w:rFonts w:ascii="Arial" w:cs="Arial" w:hAnsi="Arial"/>
          <w:sz w:val="24"/>
          <w:lang w:val="id-ID"/>
        </w:rPr>
      </w:pPr>
      <w:r>
        <w:rPr>
          <w:rFonts w:ascii="Arial" w:cs="Arial" w:hAnsi="Arial"/>
          <w:sz w:val="24"/>
        </w:rPr>
        <w:t xml:space="preserve">Mirshanti, F. </w:t>
      </w:r>
      <w:r>
        <w:rPr>
          <w:rFonts w:ascii="Arial" w:cs="Arial" w:hAnsi="Arial"/>
          <w:sz w:val="24"/>
        </w:rPr>
        <w:t>2017</w:t>
      </w:r>
      <w:r>
        <w:rPr>
          <w:rFonts w:ascii="Arial" w:cs="Arial" w:hAnsi="Arial"/>
          <w:sz w:val="24"/>
          <w:lang w:val="id-ID"/>
        </w:rPr>
        <w:t>.</w:t>
      </w:r>
      <w:r>
        <w:rPr>
          <w:rFonts w:ascii="Arial" w:cs="Arial" w:hAnsi="Arial"/>
          <w:sz w:val="24"/>
        </w:rPr>
        <w:t xml:space="preserve"> </w:t>
      </w:r>
      <w:r>
        <w:rPr>
          <w:rFonts w:ascii="Arial" w:cs="Arial" w:hAnsi="Arial"/>
          <w:sz w:val="24"/>
        </w:rPr>
        <w:t>Pengaruh status akreditasi puskesmas, faktor sosial ekonomi dan jenis asuransi pasien terhadap kualitas pelayanan dan kepuasan pasien di Puskesmas (Doctoral dissertation, U</w:t>
      </w:r>
      <w:r>
        <w:rPr>
          <w:rFonts w:ascii="Arial" w:cs="Arial" w:hAnsi="Arial"/>
          <w:sz w:val="24"/>
        </w:rPr>
        <w:t>NS (Sebelas Maret University)).</w:t>
      </w:r>
    </w:p>
    <w:p>
      <w:pPr>
        <w:pStyle w:val="style0"/>
        <w:spacing w:lineRule="auto" w:line="240"/>
        <w:ind w:left="567" w:hanging="567"/>
        <w:rPr>
          <w:rFonts w:ascii="Arial" w:cs="Arial" w:hAnsi="Arial"/>
          <w:sz w:val="24"/>
          <w:lang w:val="id-ID"/>
        </w:rPr>
      </w:pPr>
      <w:r>
        <w:rPr>
          <w:rFonts w:ascii="Arial" w:cs="Arial" w:hAnsi="Arial"/>
          <w:sz w:val="24"/>
        </w:rPr>
        <w:t>Sarri, M. N., Misnaniarti, M., &amp; Idris, H. (2020).</w:t>
      </w:r>
      <w:r>
        <w:rPr>
          <w:rFonts w:ascii="Arial" w:cs="Arial" w:hAnsi="Arial"/>
          <w:sz w:val="24"/>
        </w:rPr>
        <w:t xml:space="preserve"> Analisis Perspektif Tenaga Kesehatan Tentang Implementasi Akreditasi Dan Kualitas Pelayanan Puskesmas Di Kota Palembang (Doctoral disse</w:t>
      </w:r>
      <w:r>
        <w:rPr>
          <w:rFonts w:ascii="Arial" w:cs="Arial" w:hAnsi="Arial"/>
          <w:sz w:val="24"/>
        </w:rPr>
        <w:t>rtation, Sriwijaya University).</w:t>
      </w:r>
    </w:p>
    <w:p>
      <w:pPr>
        <w:pStyle w:val="style0"/>
        <w:spacing w:lineRule="auto" w:line="240"/>
        <w:ind w:left="567" w:hanging="567"/>
        <w:rPr>
          <w:rFonts w:ascii="Arial" w:cs="Arial" w:hAnsi="Arial"/>
          <w:sz w:val="24"/>
          <w:lang w:val="id-ID"/>
        </w:rPr>
      </w:pPr>
      <w:r>
        <w:rPr>
          <w:rFonts w:ascii="Arial" w:cs="Arial" w:hAnsi="Arial"/>
          <w:sz w:val="24"/>
        </w:rPr>
        <w:t xml:space="preserve">Tawalujan, T. W., Korompis, G. E., &amp; Maramis, F. R. </w:t>
      </w:r>
      <w:r>
        <w:rPr>
          <w:rFonts w:ascii="Arial" w:cs="Arial" w:hAnsi="Arial"/>
          <w:sz w:val="24"/>
        </w:rPr>
        <w:t>2019</w:t>
      </w:r>
      <w:r>
        <w:rPr>
          <w:rFonts w:ascii="Arial" w:cs="Arial" w:hAnsi="Arial"/>
          <w:sz w:val="24"/>
        </w:rPr>
        <w:t>.</w:t>
      </w:r>
      <w:r>
        <w:rPr>
          <w:rFonts w:ascii="Arial" w:cs="Arial" w:hAnsi="Arial"/>
          <w:sz w:val="24"/>
        </w:rPr>
        <w:t xml:space="preserve"> </w:t>
      </w:r>
      <w:r>
        <w:rPr>
          <w:rFonts w:ascii="Arial" w:cs="Arial" w:hAnsi="Arial"/>
          <w:sz w:val="24"/>
        </w:rPr>
        <w:t>Hubungan Antara Status Akreditasi Puskesmas Dengan Tingkat Kepuasan Pasien Di Kota Manado.</w:t>
      </w:r>
      <w:r>
        <w:rPr>
          <w:rFonts w:ascii="Arial" w:cs="Arial" w:hAnsi="Arial"/>
          <w:sz w:val="24"/>
        </w:rPr>
        <w:t xml:space="preserve"> KESMAS, 7(5)</w:t>
      </w:r>
    </w:p>
    <w:p>
      <w:pPr>
        <w:pStyle w:val="style0"/>
        <w:spacing w:lineRule="auto" w:line="240"/>
        <w:ind w:left="567" w:hanging="567"/>
        <w:rPr>
          <w:rFonts w:ascii="Arial" w:cs="Arial" w:hAnsi="Arial"/>
          <w:sz w:val="24"/>
          <w:lang w:val="id-ID"/>
        </w:rPr>
      </w:pPr>
      <w:r>
        <w:rPr>
          <w:rFonts w:ascii="Arial" w:cs="Arial" w:hAnsi="Arial"/>
          <w:sz w:val="24"/>
        </w:rPr>
        <w:t>Tjiptono F, Diana A. Total Quality Management: Edisi Revisi.</w:t>
      </w:r>
      <w:r>
        <w:rPr>
          <w:rFonts w:ascii="Arial" w:cs="Arial" w:hAnsi="Arial"/>
          <w:sz w:val="24"/>
        </w:rPr>
        <w:t xml:space="preserve"> Yogyakarta: Andi Offset; 2003.</w:t>
      </w:r>
    </w:p>
    <w:p>
      <w:pPr>
        <w:pStyle w:val="style0"/>
        <w:spacing w:lineRule="auto" w:line="240"/>
        <w:ind w:left="567" w:hanging="567"/>
        <w:rPr>
          <w:rFonts w:ascii="Arial" w:cs="Arial" w:hAnsi="Arial"/>
          <w:sz w:val="24"/>
          <w:lang w:val="id-ID"/>
        </w:rPr>
      </w:pPr>
      <w:r>
        <w:rPr>
          <w:rFonts w:ascii="Arial" w:cs="Arial" w:hAnsi="Arial"/>
          <w:sz w:val="24"/>
        </w:rPr>
        <w:t>Trisna, I. N. P., &amp; Raharjo, B. B. (2019).</w:t>
      </w:r>
      <w:r>
        <w:rPr>
          <w:rFonts w:ascii="Arial" w:cs="Arial" w:hAnsi="Arial"/>
          <w:sz w:val="24"/>
        </w:rPr>
        <w:t xml:space="preserve"> </w:t>
      </w:r>
      <w:r>
        <w:rPr>
          <w:rFonts w:ascii="Arial" w:cs="Arial" w:hAnsi="Arial"/>
          <w:sz w:val="24"/>
        </w:rPr>
        <w:t>Status Akreditasi Puskesmas dengan Tingkat Kepuasan Pasien.</w:t>
      </w:r>
      <w:r>
        <w:rPr>
          <w:rFonts w:ascii="Arial" w:cs="Arial" w:hAnsi="Arial"/>
          <w:sz w:val="24"/>
        </w:rPr>
        <w:t xml:space="preserve"> HIGEIA (Journal of Public Health Research and Development), 3(2</w:t>
      </w:r>
      <w:r>
        <w:rPr>
          <w:rFonts w:ascii="Arial" w:cs="Arial" w:hAnsi="Arial"/>
          <w:sz w:val="24"/>
        </w:rPr>
        <w:t>), 324-336.</w:t>
      </w:r>
    </w:p>
    <w:p>
      <w:pPr>
        <w:pStyle w:val="style0"/>
        <w:spacing w:lineRule="auto" w:line="240"/>
        <w:ind w:left="567" w:hanging="567"/>
        <w:rPr>
          <w:rFonts w:ascii="Arial" w:cs="Arial" w:hAnsi="Arial"/>
          <w:sz w:val="24"/>
        </w:rPr>
      </w:pPr>
    </w:p>
    <w:p>
      <w:pPr>
        <w:pStyle w:val="style0"/>
        <w:spacing w:lineRule="auto" w:line="240"/>
        <w:rPr>
          <w:rFonts w:ascii="Arial" w:cs="Arial" w:hAnsi="Arial"/>
          <w:sz w:val="24"/>
        </w:rPr>
      </w:pPr>
    </w:p>
    <w:sectPr>
      <w:headerReference w:type="even" r:id="rId11"/>
      <w:type w:val="continuous"/>
      <w:pgSz w:w="11900" w:h="16840" w:orient="portrait"/>
      <w:pgMar w:top="1418" w:right="1134" w:bottom="1418" w:left="1418" w:header="567" w:footer="851" w:gutter="0"/>
      <w:cols w:space="27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002020404"/>
    <w:charset w:val="00"/>
    <w:family w:val="modern"/>
    <w:pitch w:val="fixed"/>
    <w:sig w:usb0="E0002AFF" w:usb1="C0007843"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00"/>
    <w:family w:val="swiss"/>
    <w:pitch w:val="variable"/>
    <w:sig w:usb0="E00002FF" w:usb1="4000ACFF" w:usb2="00000001" w:usb3="00000000" w:csb0="0000019F" w:csb1="00000000"/>
  </w:font>
  <w:font w:name="SimSun">
    <w:altName w:val="宋体"/>
    <w:panose1 w:val="02010600030001010101"/>
    <w:charset w:val="86"/>
    <w:family w:val="auto"/>
    <w:pitch w:val="variable"/>
    <w:sig w:usb0="00000001" w:usb1="080E0000" w:usb2="00000010" w:usb3="00000000" w:csb0="00040000" w:csb1="00000000"/>
  </w:font>
  <w:font w:name="Helvetica">
    <w:altName w:val="Helvetica"/>
    <w:panose1 w:val="020b0604020002020204"/>
    <w:charset w:val="00"/>
    <w:family w:val="swiss"/>
    <w:pitch w:val="variable"/>
    <w:sig w:usb0="00000003" w:usb1="00000000" w:usb2="00000000" w:usb3="00000000" w:csb0="00000001" w:csb1="00000000"/>
  </w:font>
  <w:font w:name="Tahoma">
    <w:altName w:val="Tahoma"/>
    <w:panose1 w:val="020b0604030005040204"/>
    <w:charset w:val="00"/>
    <w:family w:val="swiss"/>
    <w:pitch w:val="variable"/>
    <w:sig w:usb0="00000003" w:usb1="00000000" w:usb2="00000000" w:usb3="00000000" w:csb0="00000001" w:csb1="00000000"/>
  </w:font>
  <w:font w:name="Arial">
    <w:altName w:val="Arial"/>
    <w:panose1 w:val="020b0604020002020204"/>
    <w:charset w:val="00"/>
    <w:family w:val="swiss"/>
    <w:pitch w:val="variable"/>
    <w:sig w:usb0="E0002AFF" w:usb1="C0007843" w:usb2="00000009" w:usb3="00000000" w:csb0="000001FF" w:csb1="00000000"/>
  </w:font>
  <w:font w:name="Book Antiqua">
    <w:altName w:val="Book Antiqua"/>
    <w:panose1 w:val="02040602050003030304"/>
    <w:charset w:val="00"/>
    <w:family w:val="roman"/>
    <w:pitch w:val="variable"/>
    <w:sig w:usb0="00000287" w:usb1="00000000" w:usb2="00000000" w:usb3="00000000" w:csb0="0000009F" w:csb1="00000000"/>
  </w:font>
  <w:font w:name="Calibri Light">
    <w:altName w:val="Calibri Light"/>
    <w:panose1 w:val="020f0302020002030204"/>
    <w:charset w:val="00"/>
    <w:family w:val="swiss"/>
    <w:pitch w:val="variable"/>
    <w:sig w:usb0="A00002EF" w:usb1="4000207B" w:usb2="00000000" w:usb3="00000000" w:csb0="000001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framePr w:wrap="none" w:hAnchor="margin" w:vAnchor="text" w:xAlign="outside" w:y="1"/>
      <w:rPr>
        <w:rStyle w:val="style41"/>
      </w:rPr>
    </w:pPr>
    <w:r>
      <w:rPr>
        <w:rStyle w:val="style41"/>
      </w:rPr>
      <w:fldChar w:fldCharType="begin"/>
    </w:r>
    <w:r>
      <w:rPr>
        <w:rStyle w:val="style41"/>
      </w:rPr>
      <w:instrText xml:space="preserve">PAGE  </w:instrText>
    </w:r>
    <w:r>
      <w:rPr>
        <w:rStyle w:val="style41"/>
      </w:rPr>
      <w:fldChar w:fldCharType="separate"/>
    </w:r>
    <w:r>
      <w:rPr>
        <w:rStyle w:val="style41"/>
        <w:noProof/>
      </w:rPr>
      <w:t>14</w:t>
    </w:r>
    <w:r>
      <w:rPr>
        <w:rStyle w:val="style41"/>
      </w:rPr>
      <w:fldChar w:fldCharType="end"/>
    </w:r>
  </w:p>
  <w:p>
    <w:pPr>
      <w:pStyle w:val="style32"/>
      <w:ind w:right="360" w:firstLine="360"/>
      <w:rPr/>
    </w:pPr>
    <w:r>
      <w:tab/>
    </w:r>
    <w:r>
      <w:tab/>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framePr w:wrap="none" w:hAnchor="margin" w:vAnchor="text" w:xAlign="outside" w:y="1"/>
      <w:rPr>
        <w:rStyle w:val="style41"/>
      </w:rPr>
    </w:pPr>
    <w:r>
      <w:rPr>
        <w:rStyle w:val="style41"/>
      </w:rPr>
      <w:fldChar w:fldCharType="begin"/>
    </w:r>
    <w:r>
      <w:rPr>
        <w:rStyle w:val="style41"/>
      </w:rPr>
      <w:instrText xml:space="preserve">PAGE  </w:instrText>
    </w:r>
    <w:r>
      <w:rPr>
        <w:rStyle w:val="style41"/>
      </w:rPr>
      <w:fldChar w:fldCharType="separate"/>
    </w:r>
    <w:r>
      <w:rPr>
        <w:rStyle w:val="style41"/>
        <w:noProof/>
      </w:rPr>
      <w:t>15</w:t>
    </w:r>
    <w:r>
      <w:rPr>
        <w:rStyle w:val="style41"/>
      </w:rPr>
      <w:fldChar w:fldCharType="end"/>
    </w:r>
  </w:p>
  <w:p>
    <w:pPr>
      <w:pStyle w:val="style32"/>
      <w:ind w:right="360" w:firstLine="360"/>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tabs>
        <w:tab w:val="clear" w:pos="9360"/>
      </w:tabs>
      <w:rPr>
        <w:sz w:val="16"/>
      </w:rPr>
    </w:pPr>
    <w:r>
      <w:rPr>
        <w:sz w:val="16"/>
      </w:rPr>
      <w:tab/>
    </w:r>
    <w:r>
      <w:rPr>
        <w:sz w:val="16"/>
      </w:rPr>
      <w:tab/>
    </w:r>
    <w:r>
      <w:rPr/>
      <w:fldChar w:fldCharType="begin"/>
    </w:r>
    <w:r>
      <w:instrText xml:space="preserve"> HYPERLINK "http://creativecommons.org/licenses/by-nc-sa/4.0/" </w:instrText>
    </w:r>
    <w:r>
      <w:rPr/>
      <w:fldChar w:fldCharType="separate"/>
    </w:r>
    <w:r>
      <w:rPr>
        <w:rStyle w:val="style85"/>
        <w:sz w:val="16"/>
      </w:rPr>
      <w:t>Attribution-NonCommercial 4.0 International.</w:t>
    </w:r>
    <w:r>
      <w:rPr/>
      <w:fldChar w:fldCharType="end"/>
    </w:r>
    <w:r>
      <w:rPr>
        <w:sz w:val="16"/>
      </w:rPr>
      <w:t xml:space="preserve"> Some rights reserved</w: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sz w:val="16"/>
        <w:szCs w:val="16"/>
      </w:rPr>
    </w:pPr>
    <w:r>
      <w:rPr>
        <w:smallCaps/>
        <w:sz w:val="16"/>
        <w:szCs w:val="16"/>
        <w:lang w:val="en-US"/>
      </w:rPr>
      <w:t>SIKRI RAHMANIA</w:t>
    </w:r>
    <w:r>
      <w:rPr>
        <w:smallCaps/>
        <w:sz w:val="16"/>
        <w:szCs w:val="16"/>
      </w:rPr>
      <w:t xml:space="preserve"> / J</w:t>
    </w:r>
    <w:r>
      <w:rPr>
        <w:smallCaps/>
        <w:sz w:val="16"/>
        <w:szCs w:val="16"/>
        <w:lang w:val="en-US"/>
      </w:rPr>
      <w:t>URNAL NURSING UPDATE</w:t>
    </w:r>
    <w:r>
      <w:rPr>
        <w:smallCaps/>
        <w:sz w:val="16"/>
        <w:szCs w:val="16"/>
      </w:rPr>
      <w:t>- Vol.</w:t>
    </w:r>
    <w:r>
      <w:rPr>
        <w:smallCaps/>
        <w:sz w:val="16"/>
        <w:szCs w:val="16"/>
        <w:lang w:val="en-US"/>
      </w:rPr>
      <w:t>12</w:t>
    </w:r>
    <w:r>
      <w:rPr>
        <w:smallCaps/>
        <w:sz w:val="16"/>
        <w:szCs w:val="16"/>
        <w:lang w:val="id-ID"/>
      </w:rPr>
      <w:t xml:space="preserve">. </w:t>
    </w:r>
    <w:r>
      <w:rPr>
        <w:smallCaps/>
        <w:sz w:val="16"/>
        <w:szCs w:val="16"/>
      </w:rPr>
      <w:t xml:space="preserve">No. </w:t>
    </w:r>
    <w:r>
      <w:rPr>
        <w:smallCaps/>
        <w:sz w:val="16"/>
        <w:szCs w:val="16"/>
        <w:lang w:val="en-US"/>
      </w:rPr>
      <w:t>2 (2021</w:t>
    </w:r>
    <w:r>
      <w:rPr>
        <w:smallCaps/>
        <w:sz w:val="16"/>
        <w:szCs w:val="16"/>
      </w:rPr>
      <w:t xml:space="preserve">) </w:t>
    </w:r>
  </w:p>
  <w:p>
    <w:pPr>
      <w:pStyle w:val="style31"/>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pPr>
    <w:r>
      <w:rPr>
        <w:rFonts w:hint="default"/>
        <w:smallCaps/>
        <w:sz w:val="16"/>
        <w:szCs w:val="16"/>
        <w:lang w:val="en-US"/>
      </w:rPr>
      <w:t>SIKRI</w:t>
    </w:r>
    <w:r>
      <w:rPr>
        <w:rFonts w:hint="default"/>
        <w:smallCaps/>
        <w:sz w:val="16"/>
        <w:szCs w:val="16"/>
        <w:lang w:val="en-US"/>
      </w:rPr>
      <w:t xml:space="preserve"> </w:t>
    </w:r>
    <w:r>
      <w:rPr>
        <w:rFonts w:hint="default"/>
        <w:smallCaps/>
        <w:sz w:val="16"/>
        <w:szCs w:val="16"/>
        <w:lang w:val="en-US"/>
      </w:rPr>
      <w:t>RAHMANIA</w:t>
    </w:r>
    <w:r>
      <w:rPr>
        <w:rFonts w:hint="default"/>
        <w:smallCaps/>
        <w:sz w:val="16"/>
        <w:szCs w:val="16"/>
      </w:rPr>
      <w:t xml:space="preserve"> </w:t>
    </w:r>
    <w:r>
      <w:rPr>
        <w:rFonts w:hint="default"/>
        <w:smallCaps/>
        <w:sz w:val="16"/>
        <w:szCs w:val="16"/>
      </w:rPr>
      <w:t>/</w:t>
    </w:r>
    <w:r>
      <w:rPr>
        <w:rFonts w:hint="default"/>
        <w:smallCaps/>
        <w:sz w:val="16"/>
        <w:szCs w:val="16"/>
      </w:rPr>
      <w:t xml:space="preserve"> </w:t>
    </w:r>
    <w:r>
      <w:rPr>
        <w:rFonts w:hint="default"/>
        <w:smallCaps/>
        <w:sz w:val="16"/>
        <w:szCs w:val="16"/>
      </w:rPr>
      <w:t>J</w:t>
    </w:r>
    <w:r>
      <w:rPr>
        <w:rFonts w:hint="default"/>
        <w:smallCaps/>
        <w:sz w:val="16"/>
        <w:szCs w:val="16"/>
        <w:lang w:val="en-US"/>
      </w:rPr>
      <w:t>URNAL</w:t>
    </w:r>
    <w:r>
      <w:rPr>
        <w:rFonts w:hint="default"/>
        <w:smallCaps/>
        <w:sz w:val="16"/>
        <w:szCs w:val="16"/>
        <w:lang w:val="en-US"/>
      </w:rPr>
      <w:t xml:space="preserve"> </w:t>
    </w:r>
    <w:r>
      <w:rPr>
        <w:rFonts w:hint="default"/>
        <w:smallCaps/>
        <w:sz w:val="16"/>
        <w:szCs w:val="16"/>
        <w:lang w:val="en-US"/>
      </w:rPr>
      <w:t>NURSING</w:t>
    </w:r>
    <w:r>
      <w:rPr>
        <w:rFonts w:hint="default"/>
        <w:smallCaps/>
        <w:sz w:val="16"/>
        <w:szCs w:val="16"/>
        <w:lang w:val="en-US"/>
      </w:rPr>
      <w:t xml:space="preserve"> </w:t>
    </w:r>
    <w:r>
      <w:rPr>
        <w:rFonts w:hint="default"/>
        <w:smallCaps/>
        <w:sz w:val="16"/>
        <w:szCs w:val="16"/>
        <w:lang w:val="en-US"/>
      </w:rPr>
      <w:t>UPDATE</w:t>
    </w:r>
    <w:r>
      <w:rPr>
        <w:rFonts w:hint="default"/>
        <w:smallCaps/>
        <w:sz w:val="16"/>
        <w:szCs w:val="16"/>
      </w:rPr>
      <w:t>-</w:t>
    </w:r>
    <w:r>
      <w:rPr>
        <w:rFonts w:hint="default"/>
        <w:smallCaps/>
        <w:sz w:val="16"/>
        <w:szCs w:val="16"/>
      </w:rPr>
      <w:t xml:space="preserve"> </w:t>
    </w:r>
    <w:r>
      <w:rPr>
        <w:rFonts w:hint="default"/>
        <w:smallCaps/>
        <w:sz w:val="16"/>
        <w:szCs w:val="16"/>
      </w:rPr>
      <w:t>Vol.</w:t>
    </w:r>
    <w:r>
      <w:rPr>
        <w:rFonts w:hint="default"/>
        <w:smallCaps/>
        <w:sz w:val="16"/>
        <w:szCs w:val="16"/>
        <w:lang w:val="en-US"/>
      </w:rPr>
      <w:t>12</w:t>
    </w:r>
    <w:r>
      <w:rPr>
        <w:rFonts w:hint="default"/>
        <w:smallCaps/>
        <w:sz w:val="16"/>
        <w:szCs w:val="16"/>
        <w:lang w:val="id-ID"/>
      </w:rPr>
      <w:t>.</w:t>
    </w:r>
    <w:r>
      <w:rPr>
        <w:rFonts w:hint="default"/>
        <w:smallCaps/>
        <w:sz w:val="16"/>
        <w:szCs w:val="16"/>
        <w:lang w:val="id-ID"/>
      </w:rPr>
      <w:t xml:space="preserve"> </w:t>
    </w:r>
    <w:r>
      <w:rPr>
        <w:rFonts w:hint="default"/>
        <w:smallCaps/>
        <w:sz w:val="16"/>
        <w:szCs w:val="16"/>
      </w:rPr>
      <w:t>No.</w:t>
    </w:r>
    <w:r>
      <w:rPr>
        <w:rFonts w:hint="default"/>
        <w:smallCaps/>
        <w:sz w:val="16"/>
        <w:szCs w:val="16"/>
      </w:rPr>
      <w:t xml:space="preserve"> </w:t>
    </w:r>
    <w:r>
      <w:rPr>
        <w:rFonts w:hint="default"/>
        <w:smallCaps/>
        <w:sz w:val="16"/>
        <w:szCs w:val="16"/>
        <w:lang w:val="en-US"/>
      </w:rPr>
      <w:t>2</w:t>
    </w:r>
    <w:r>
      <w:rPr>
        <w:rFonts w:hint="default"/>
        <w:smallCaps/>
        <w:sz w:val="16"/>
        <w:szCs w:val="16"/>
        <w:lang w:val="en-US"/>
      </w:rPr>
      <w:t xml:space="preserve"> </w:t>
    </w:r>
    <w:r>
      <w:rPr>
        <w:rFonts w:hint="default"/>
        <w:smallCaps/>
        <w:sz w:val="16"/>
        <w:szCs w:val="16"/>
        <w:lang w:val="en-US"/>
      </w:rPr>
      <w:t>(2021</w:t>
    </w:r>
    <w:r>
      <w:rPr>
        <w:rFonts w:hint="default"/>
        <w:smallCaps/>
        <w:sz w:val="16"/>
        <w:szCs w:val="16"/>
      </w:rPr>
      <w:t>)</w:t>
    </w:r>
    <w:r>
      <w:rPr>
        <w:rFonts w:hint="default"/>
        <w:smallCaps/>
        <w:sz w:val="16"/>
        <w:szCs w:val="16"/>
      </w:rPr>
      <w:t xml:space="preserve"> </w:t>
    </w:r>
  </w:p>
  <w:p>
    <w:pPr>
      <w:pStyle w:val="style31"/>
      <w:jc w:val="left"/>
      <w:rPr>
        <w:sz w:val="16"/>
        <w:szCs w:val="16"/>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tbl>
    <w:tblPr>
      <w:tblStyle w:val="style154"/>
      <w:tblW w:w="9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5"/>
    </w:tblGrid>
    <w:tr>
      <w:trPr>
        <w:trHeight w:val="273" w:hRule="atLeast"/>
      </w:trPr>
      <w:tc>
        <w:tcPr>
          <w:tcW w:w="9459" w:type="dxa"/>
          <w:tcBorders>
            <w:bottom w:val="single" w:sz="4" w:space="0" w:color="auto"/>
          </w:tcBorders>
        </w:tcPr>
        <w:tbl>
          <w:tblPr>
            <w:tblW w:w="9459" w:type="dxa"/>
            <w:tblLook w:val="04A0" w:firstRow="1" w:lastRow="0" w:firstColumn="1" w:lastColumn="0" w:noHBand="0" w:noVBand="1"/>
          </w:tblPr>
          <w:tblGrid>
            <w:gridCol w:w="1009"/>
            <w:gridCol w:w="6741"/>
            <w:gridCol w:w="1709"/>
          </w:tblGrid>
          <w:tr>
            <w:trPr>
              <w:trHeight w:val="273" w:hRule="atLeast"/>
            </w:trPr>
            <w:tc>
              <w:tcPr>
                <w:tcW w:w="9459" w:type="dxa"/>
                <w:gridSpan w:val="3"/>
                <w:tcBorders>
                  <w:top w:val="nil"/>
                  <w:left w:val="nil"/>
                  <w:bottom w:val="single" w:sz="4" w:space="0" w:color="auto"/>
                  <w:right w:val="nil"/>
                </w:tcBorders>
              </w:tcPr>
              <w:p>
                <w:pPr>
                  <w:pStyle w:val="style32"/>
                  <w:tabs>
                    <w:tab w:val="left" w:leader="none" w:pos="4903"/>
                    <w:tab w:val="left" w:leader="none" w:pos="6656"/>
                  </w:tabs>
                  <w:spacing w:lineRule="auto" w:line="240"/>
                  <w:rPr>
                    <w:rFonts w:ascii="Book Antiqua" w:hAnsi="Book Antiqua"/>
                    <w:b/>
                    <w:color w:val="000000"/>
                    <w:sz w:val="22"/>
                    <w:lang w:val="id-ID"/>
                  </w:rPr>
                </w:pPr>
                <w:r>
                  <w:rPr>
                    <w:color w:val="000000"/>
                    <w:sz w:val="22"/>
                    <w:lang w:val="id-ID"/>
                  </w:rPr>
                  <w:tab/>
                </w:r>
                <w:r>
                  <w:rPr>
                    <w:color w:val="000000"/>
                    <w:sz w:val="22"/>
                    <w:lang w:val="id-ID"/>
                  </w:rPr>
                  <w:tab/>
                </w:r>
                <w:r>
                  <w:rPr/>
                  <w:fldChar w:fldCharType="begin"/>
                </w:r>
                <w:r>
                  <w:instrText xml:space="preserve"> HYPERLINK "https://stikes-nhm.e-journal.id/NU/index" </w:instrText>
                </w:r>
                <w:r>
                  <w:rPr/>
                  <w:fldChar w:fldCharType="separate"/>
                </w:r>
                <w:r>
                  <w:rPr>
                    <w:rStyle w:val="style85"/>
                    <w:lang w:val="id-ID"/>
                  </w:rPr>
                  <w:t>https://stikes-nhm.e-journal.id/NU/index</w:t>
                </w:r>
                <w:r>
                  <w:rPr/>
                  <w:fldChar w:fldCharType="end"/>
                </w:r>
              </w:p>
            </w:tc>
          </w:tr>
          <w:tr>
            <w:tblPrEx/>
            <w:trPr>
              <w:trHeight w:val="138" w:hRule="atLeast"/>
            </w:trPr>
            <w:tc>
              <w:tcPr>
                <w:tcW w:w="9459" w:type="dxa"/>
                <w:gridSpan w:val="3"/>
                <w:tcBorders>
                  <w:top w:val="single" w:sz="4" w:space="0" w:color="auto"/>
                  <w:left w:val="nil"/>
                  <w:bottom w:val="nil"/>
                  <w:right w:val="nil"/>
                </w:tcBorders>
              </w:tcPr>
              <w:p>
                <w:pPr>
                  <w:pStyle w:val="style31"/>
                  <w:tabs>
                    <w:tab w:val="clear" w:pos="4680"/>
                  </w:tabs>
                  <w:jc w:val="center"/>
                  <w:rPr>
                    <w:color w:val="808080"/>
                    <w:sz w:val="13"/>
                    <w:lang w:val="id-ID"/>
                  </w:rPr>
                </w:pPr>
              </w:p>
            </w:tc>
          </w:tr>
          <w:tr>
            <w:tblPrEx/>
            <w:trPr>
              <w:trHeight w:val="1090" w:hRule="atLeast"/>
            </w:trPr>
            <w:tc>
              <w:tcPr>
                <w:tcW w:w="1009" w:type="dxa"/>
                <w:tcBorders>
                  <w:top w:val="nil"/>
                  <w:left w:val="nil"/>
                  <w:bottom w:val="nil"/>
                  <w:right w:val="nil"/>
                </w:tcBorders>
                <w:vAlign w:val="center"/>
              </w:tcPr>
              <w:p>
                <w:pPr>
                  <w:pStyle w:val="style31"/>
                  <w:jc w:val="center"/>
                  <w:rPr>
                    <w:lang w:val="id-ID"/>
                  </w:rPr>
                </w:pPr>
              </w:p>
            </w:tc>
            <w:tc>
              <w:tcPr>
                <w:tcW w:w="6741" w:type="dxa"/>
                <w:tcBorders>
                  <w:top w:val="nil"/>
                  <w:left w:val="nil"/>
                  <w:bottom w:val="nil"/>
                  <w:right w:val="nil"/>
                </w:tcBorders>
                <w:vAlign w:val="center"/>
              </w:tcPr>
              <w:p>
                <w:pPr>
                  <w:pStyle w:val="style31"/>
                  <w:spacing w:after="120"/>
                  <w:jc w:val="center"/>
                  <w:rPr>
                    <w:sz w:val="16"/>
                    <w:szCs w:val="16"/>
                    <w:lang w:val="id-ID"/>
                  </w:rPr>
                </w:pPr>
              </w:p>
            </w:tc>
            <w:tc>
              <w:tcPr>
                <w:tcW w:w="1709" w:type="dxa"/>
                <w:tcBorders>
                  <w:top w:val="nil"/>
                  <w:left w:val="nil"/>
                  <w:bottom w:val="nil"/>
                  <w:right w:val="nil"/>
                </w:tcBorders>
                <w:vAlign w:val="center"/>
              </w:tcPr>
              <w:p>
                <w:pPr>
                  <w:pStyle w:val="style31"/>
                  <w:jc w:val="center"/>
                  <w:rPr>
                    <w:lang w:val="id-ID"/>
                  </w:rPr>
                </w:pPr>
              </w:p>
            </w:tc>
          </w:tr>
          <w:tr>
            <w:tblPrEx/>
            <w:trPr>
              <w:trHeight w:val="96" w:hRule="atLeast"/>
            </w:trPr>
            <w:tc>
              <w:tcPr>
                <w:tcW w:w="9459" w:type="dxa"/>
                <w:gridSpan w:val="3"/>
                <w:tcBorders>
                  <w:top w:val="nil"/>
                  <w:left w:val="nil"/>
                  <w:bottom w:val="single" w:sz="24" w:space="0" w:color="auto"/>
                  <w:right w:val="nil"/>
                </w:tcBorders>
              </w:tcPr>
              <w:p>
                <w:pPr>
                  <w:pStyle w:val="style31"/>
                  <w:rPr>
                    <w:sz w:val="6"/>
                    <w:lang w:val="id-ID"/>
                  </w:rPr>
                </w:pPr>
              </w:p>
            </w:tc>
          </w:tr>
        </w:tbl>
        <w:p>
          <w:pPr>
            <w:pStyle w:val="style0"/>
            <w:rPr>
              <w:lang w:val="id-ID"/>
            </w:rPr>
          </w:pPr>
          <w:r>
            <w:rPr>
              <w:noProof/>
              <w:lang w:eastAsia="ja-JP"/>
            </w:rPr>
            <w:object>
              <v:shape id="4098" type="#_x0000_t75" filled="f" stroked="f" style="position:absolute;margin-left:-0.9pt;margin-top:-71.9pt;width:473.25pt;height:67.4pt;z-index:2;mso-position-horizontal-relative:text;mso-position-vertical-relative:text;mso-width-relative:page;mso-height-relative:page;mso-wrap-distance-left:0.0pt;mso-wrap-distance-right:0.0pt;visibility:visible;">
                <v:imagedata r:id="rId1" embosscolor="white" o:title=""/>
                <v:stroke on="f" joinstyle="miter"/>
                <o:lock aspectratio="true" v:ext="view"/>
                <v:fill/>
                <v:path o:connecttype="rect" extrusionok="f" gradientshapeok="t"/>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
              <o:OLEObject Type="EMBED" ProgID="PBrush" ShapeID="4098" DrawAspect="Content" ObjectID="0" r:id="rId2"/>
            </w:object>
          </w:r>
        </w:p>
      </w:tc>
    </w:tr>
  </w:tbl>
  <w:p>
    <w:pPr>
      <w:pStyle w:val="style31"/>
      <w:rPr>
        <w:lang w:val="id-ID"/>
      </w:rPr>
    </w:pPr>
  </w:p>
</w:hdr>
</file>

<file path=word/header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sz w:val="16"/>
        <w:szCs w:val="16"/>
      </w:rPr>
    </w:pPr>
    <w:r>
      <w:rPr>
        <w:rFonts w:hint="default"/>
        <w:smallCaps/>
        <w:sz w:val="16"/>
        <w:szCs w:val="16"/>
        <w:lang w:val="en-US"/>
      </w:rPr>
      <w:t>SIKRI</w:t>
    </w:r>
    <w:r>
      <w:rPr>
        <w:rFonts w:hint="default"/>
        <w:smallCaps/>
        <w:sz w:val="16"/>
        <w:szCs w:val="16"/>
        <w:lang w:val="en-US"/>
      </w:rPr>
      <w:t xml:space="preserve"> </w:t>
    </w:r>
    <w:r>
      <w:rPr>
        <w:rFonts w:hint="default"/>
        <w:smallCaps/>
        <w:sz w:val="16"/>
        <w:szCs w:val="16"/>
        <w:lang w:val="en-US"/>
      </w:rPr>
      <w:t>RAHMANIA</w:t>
    </w:r>
    <w:r>
      <w:rPr>
        <w:rFonts w:hint="default"/>
        <w:smallCaps/>
        <w:sz w:val="16"/>
        <w:szCs w:val="16"/>
      </w:rPr>
      <w:t xml:space="preserve"> </w:t>
    </w:r>
    <w:r>
      <w:rPr>
        <w:rFonts w:hint="default"/>
        <w:smallCaps/>
        <w:sz w:val="16"/>
        <w:szCs w:val="16"/>
      </w:rPr>
      <w:t>/</w:t>
    </w:r>
    <w:r>
      <w:rPr>
        <w:rFonts w:hint="default"/>
        <w:smallCaps/>
        <w:sz w:val="16"/>
        <w:szCs w:val="16"/>
      </w:rPr>
      <w:t xml:space="preserve"> </w:t>
    </w:r>
    <w:r>
      <w:rPr>
        <w:rFonts w:hint="default"/>
        <w:smallCaps/>
        <w:sz w:val="16"/>
        <w:szCs w:val="16"/>
      </w:rPr>
      <w:t>J</w:t>
    </w:r>
    <w:r>
      <w:rPr>
        <w:rFonts w:hint="default"/>
        <w:smallCaps/>
        <w:sz w:val="16"/>
        <w:szCs w:val="16"/>
        <w:lang w:val="en-US"/>
      </w:rPr>
      <w:t>URNAL</w:t>
    </w:r>
    <w:r>
      <w:rPr>
        <w:rFonts w:hint="default"/>
        <w:smallCaps/>
        <w:sz w:val="16"/>
        <w:szCs w:val="16"/>
        <w:lang w:val="en-US"/>
      </w:rPr>
      <w:t xml:space="preserve"> </w:t>
    </w:r>
    <w:r>
      <w:rPr>
        <w:rFonts w:hint="default"/>
        <w:smallCaps/>
        <w:sz w:val="16"/>
        <w:szCs w:val="16"/>
        <w:lang w:val="en-US"/>
      </w:rPr>
      <w:t>NURSING</w:t>
    </w:r>
    <w:r>
      <w:rPr>
        <w:rFonts w:hint="default"/>
        <w:smallCaps/>
        <w:sz w:val="16"/>
        <w:szCs w:val="16"/>
        <w:lang w:val="en-US"/>
      </w:rPr>
      <w:t xml:space="preserve"> </w:t>
    </w:r>
    <w:r>
      <w:rPr>
        <w:rFonts w:hint="default"/>
        <w:smallCaps/>
        <w:sz w:val="16"/>
        <w:szCs w:val="16"/>
        <w:lang w:val="en-US"/>
      </w:rPr>
      <w:t>UPDATE</w:t>
    </w:r>
    <w:r>
      <w:rPr>
        <w:rFonts w:hint="default"/>
        <w:smallCaps/>
        <w:sz w:val="16"/>
        <w:szCs w:val="16"/>
      </w:rPr>
      <w:t>-</w:t>
    </w:r>
    <w:r>
      <w:rPr>
        <w:rFonts w:hint="default"/>
        <w:smallCaps/>
        <w:sz w:val="16"/>
        <w:szCs w:val="16"/>
      </w:rPr>
      <w:t xml:space="preserve"> </w:t>
    </w:r>
    <w:r>
      <w:rPr>
        <w:rFonts w:hint="default"/>
        <w:smallCaps/>
        <w:sz w:val="16"/>
        <w:szCs w:val="16"/>
      </w:rPr>
      <w:t>Vol.</w:t>
    </w:r>
    <w:r>
      <w:rPr>
        <w:rFonts w:hint="default"/>
        <w:smallCaps/>
        <w:sz w:val="16"/>
        <w:szCs w:val="16"/>
        <w:lang w:val="en-US"/>
      </w:rPr>
      <w:t>12</w:t>
    </w:r>
    <w:r>
      <w:rPr>
        <w:rFonts w:hint="default"/>
        <w:smallCaps/>
        <w:sz w:val="16"/>
        <w:szCs w:val="16"/>
        <w:lang w:val="id-ID"/>
      </w:rPr>
      <w:t>.</w:t>
    </w:r>
    <w:r>
      <w:rPr>
        <w:rFonts w:hint="default"/>
        <w:smallCaps/>
        <w:sz w:val="16"/>
        <w:szCs w:val="16"/>
        <w:lang w:val="id-ID"/>
      </w:rPr>
      <w:t xml:space="preserve"> </w:t>
    </w:r>
    <w:r>
      <w:rPr>
        <w:rFonts w:hint="default"/>
        <w:smallCaps/>
        <w:sz w:val="16"/>
        <w:szCs w:val="16"/>
      </w:rPr>
      <w:t>No.</w:t>
    </w:r>
    <w:r>
      <w:rPr>
        <w:rFonts w:hint="default"/>
        <w:smallCaps/>
        <w:sz w:val="16"/>
        <w:szCs w:val="16"/>
      </w:rPr>
      <w:t xml:space="preserve"> </w:t>
    </w:r>
    <w:r>
      <w:rPr>
        <w:rFonts w:hint="default"/>
        <w:smallCaps/>
        <w:sz w:val="16"/>
        <w:szCs w:val="16"/>
        <w:lang w:val="en-US"/>
      </w:rPr>
      <w:t>2</w:t>
    </w:r>
    <w:r>
      <w:rPr>
        <w:rFonts w:hint="default"/>
        <w:smallCaps/>
        <w:sz w:val="16"/>
        <w:szCs w:val="16"/>
        <w:lang w:val="en-US"/>
      </w:rPr>
      <w:t xml:space="preserve"> </w:t>
    </w:r>
    <w:r>
      <w:rPr>
        <w:rFonts w:hint="default"/>
        <w:smallCaps/>
        <w:sz w:val="16"/>
        <w:szCs w:val="16"/>
        <w:lang w:val="en-US"/>
      </w:rPr>
      <w:t>(2021</w:t>
    </w:r>
    <w:r>
      <w:rPr>
        <w:rFonts w:hint="default"/>
        <w:smallCaps/>
        <w:sz w:val="16"/>
        <w:szCs w:val="16"/>
      </w:rPr>
      <w:t>)</w:t>
    </w:r>
    <w:r>
      <w:rPr>
        <w:rFonts w:hint="default"/>
        <w:smallCaps/>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2CD657C0"/>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0000001"/>
    <w:multiLevelType w:val="hybridMultilevel"/>
    <w:tmpl w:val="F99C82E0"/>
    <w:lvl w:ilvl="0" w:tplc="6860C7F8">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2">
    <w:nsid w:val="00000002"/>
    <w:multiLevelType w:val="hybridMultilevel"/>
    <w:tmpl w:val="3732CA1C"/>
    <w:lvl w:ilvl="0" w:tplc="0421000F">
      <w:start w:val="1"/>
      <w:numFmt w:val="decimal"/>
      <w:lvlText w:val="%1."/>
      <w:lvlJc w:val="left"/>
      <w:pPr>
        <w:ind w:left="1713" w:hanging="360"/>
      </w:pPr>
      <w:rPr>
        <w:rFonts w:cs="Times New Roman" w:hint="default"/>
        <w:color w:val="231f20"/>
      </w:rPr>
    </w:lvl>
    <w:lvl w:ilvl="1" w:tplc="04210019" w:tentative="1">
      <w:start w:val="1"/>
      <w:numFmt w:val="lowerLetter"/>
      <w:lvlText w:val="%2."/>
      <w:lvlJc w:val="left"/>
      <w:pPr>
        <w:ind w:left="2433" w:hanging="360"/>
      </w:pPr>
      <w:rPr>
        <w:rFonts w:cs="Times New Roman"/>
      </w:rPr>
    </w:lvl>
    <w:lvl w:ilvl="2" w:tplc="0421001B" w:tentative="1">
      <w:start w:val="1"/>
      <w:numFmt w:val="lowerRoman"/>
      <w:lvlText w:val="%3."/>
      <w:lvlJc w:val="right"/>
      <w:pPr>
        <w:ind w:left="3153" w:hanging="180"/>
      </w:pPr>
      <w:rPr>
        <w:rFonts w:cs="Times New Roman"/>
      </w:rPr>
    </w:lvl>
    <w:lvl w:ilvl="3" w:tplc="0421000F" w:tentative="1">
      <w:start w:val="1"/>
      <w:numFmt w:val="decimal"/>
      <w:lvlText w:val="%4."/>
      <w:lvlJc w:val="left"/>
      <w:pPr>
        <w:ind w:left="3873" w:hanging="360"/>
      </w:pPr>
      <w:rPr>
        <w:rFonts w:cs="Times New Roman"/>
      </w:rPr>
    </w:lvl>
    <w:lvl w:ilvl="4" w:tplc="04210019" w:tentative="1">
      <w:start w:val="1"/>
      <w:numFmt w:val="lowerLetter"/>
      <w:lvlText w:val="%5."/>
      <w:lvlJc w:val="left"/>
      <w:pPr>
        <w:ind w:left="4593" w:hanging="360"/>
      </w:pPr>
      <w:rPr>
        <w:rFonts w:cs="Times New Roman"/>
      </w:rPr>
    </w:lvl>
    <w:lvl w:ilvl="5" w:tplc="0421001B" w:tentative="1">
      <w:start w:val="1"/>
      <w:numFmt w:val="lowerRoman"/>
      <w:lvlText w:val="%6."/>
      <w:lvlJc w:val="right"/>
      <w:pPr>
        <w:ind w:left="5313" w:hanging="180"/>
      </w:pPr>
      <w:rPr>
        <w:rFonts w:cs="Times New Roman"/>
      </w:rPr>
    </w:lvl>
    <w:lvl w:ilvl="6" w:tplc="0421000F" w:tentative="1">
      <w:start w:val="1"/>
      <w:numFmt w:val="decimal"/>
      <w:lvlText w:val="%7."/>
      <w:lvlJc w:val="left"/>
      <w:pPr>
        <w:ind w:left="6033" w:hanging="360"/>
      </w:pPr>
      <w:rPr>
        <w:rFonts w:cs="Times New Roman"/>
      </w:rPr>
    </w:lvl>
    <w:lvl w:ilvl="7" w:tplc="04210019" w:tentative="1">
      <w:start w:val="1"/>
      <w:numFmt w:val="lowerLetter"/>
      <w:lvlText w:val="%8."/>
      <w:lvlJc w:val="left"/>
      <w:pPr>
        <w:ind w:left="6753" w:hanging="360"/>
      </w:pPr>
      <w:rPr>
        <w:rFonts w:cs="Times New Roman"/>
      </w:rPr>
    </w:lvl>
    <w:lvl w:ilvl="8" w:tplc="0421001B" w:tentative="1">
      <w:start w:val="1"/>
      <w:numFmt w:val="lowerRoman"/>
      <w:lvlText w:val="%9."/>
      <w:lvlJc w:val="right"/>
      <w:pPr>
        <w:ind w:left="7473" w:hanging="180"/>
      </w:pPr>
      <w:rPr>
        <w:rFonts w:cs="Times New Roman"/>
      </w:rPr>
    </w:lvl>
  </w:abstractNum>
  <w:abstractNum w:abstractNumId="3">
    <w:nsid w:val="00000003"/>
    <w:multiLevelType w:val="multilevel"/>
    <w:tmpl w:val="B19641E2"/>
    <w:lvl w:ilvl="0">
      <w:start w:val="1"/>
      <w:numFmt w:val="decimal"/>
      <w:lvlText w:val="%1."/>
      <w:lvlJc w:val="left"/>
      <w:pPr>
        <w:ind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right"/>
      <w:pPr>
        <w:ind w:left="1440" w:hanging="18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880" w:hanging="360"/>
      </w:pPr>
      <w:rPr>
        <w:rFonts w:cs="Times New Roman"/>
      </w:rPr>
    </w:lvl>
    <w:lvl w:ilvl="5">
      <w:start w:val="1"/>
      <w:numFmt w:val="lowerRoman"/>
      <w:lvlText w:val="%6."/>
      <w:lvlJc w:val="right"/>
      <w:pPr>
        <w:ind w:left="3600" w:hanging="180"/>
      </w:pPr>
      <w:rPr>
        <w:rFonts w:cs="Times New Roman"/>
      </w:rPr>
    </w:lvl>
    <w:lvl w:ilvl="6">
      <w:start w:val="1"/>
      <w:numFmt w:val="decimal"/>
      <w:lvlText w:val="%7."/>
      <w:lvlJc w:val="left"/>
      <w:pPr>
        <w:ind w:left="4320" w:hanging="360"/>
      </w:pPr>
      <w:rPr>
        <w:rFonts w:cs="Times New Roman"/>
      </w:rPr>
    </w:lvl>
    <w:lvl w:ilvl="7">
      <w:start w:val="1"/>
      <w:numFmt w:val="lowerLetter"/>
      <w:lvlText w:val="%8."/>
      <w:lvlJc w:val="left"/>
      <w:pPr>
        <w:ind w:left="5040" w:hanging="360"/>
      </w:pPr>
      <w:rPr>
        <w:rFonts w:cs="Times New Roman"/>
      </w:rPr>
    </w:lvl>
    <w:lvl w:ilvl="8">
      <w:start w:val="1"/>
      <w:numFmt w:val="lowerRoman"/>
      <w:lvlText w:val="%9."/>
      <w:lvlJc w:val="right"/>
      <w:pPr>
        <w:ind w:left="5760" w:hanging="180"/>
      </w:pPr>
      <w:rPr>
        <w:rFonts w:cs="Times New Roman"/>
      </w:rPr>
    </w:lvl>
  </w:abstractNum>
  <w:abstractNum w:abstractNumId="4">
    <w:nsid w:val="00000004"/>
    <w:multiLevelType w:val="hybridMultilevel"/>
    <w:tmpl w:val="1D3CFB18"/>
    <w:lvl w:ilvl="0" w:tplc="0421000F">
      <w:start w:val="1"/>
      <w:numFmt w:val="decimal"/>
      <w:lvlText w:val="%1."/>
      <w:lvlJc w:val="left"/>
      <w:pPr>
        <w:ind w:left="1353" w:hanging="360"/>
      </w:pPr>
      <w:rPr>
        <w:rFonts w:cs="Times New Roman" w:hint="default"/>
      </w:rPr>
    </w:lvl>
    <w:lvl w:ilvl="1" w:tplc="04210019" w:tentative="1">
      <w:start w:val="1"/>
      <w:numFmt w:val="lowerLetter"/>
      <w:lvlText w:val="%2."/>
      <w:lvlJc w:val="left"/>
      <w:pPr>
        <w:ind w:left="2073" w:hanging="360"/>
      </w:pPr>
      <w:rPr>
        <w:rFonts w:cs="Times New Roman"/>
      </w:rPr>
    </w:lvl>
    <w:lvl w:ilvl="2" w:tplc="0421001B" w:tentative="1">
      <w:start w:val="1"/>
      <w:numFmt w:val="lowerRoman"/>
      <w:lvlText w:val="%3."/>
      <w:lvlJc w:val="right"/>
      <w:pPr>
        <w:ind w:left="2793" w:hanging="180"/>
      </w:pPr>
      <w:rPr>
        <w:rFonts w:cs="Times New Roman"/>
      </w:rPr>
    </w:lvl>
    <w:lvl w:ilvl="3" w:tplc="0421000F" w:tentative="1">
      <w:start w:val="1"/>
      <w:numFmt w:val="decimal"/>
      <w:lvlText w:val="%4."/>
      <w:lvlJc w:val="left"/>
      <w:pPr>
        <w:ind w:left="3513" w:hanging="360"/>
      </w:pPr>
      <w:rPr>
        <w:rFonts w:cs="Times New Roman"/>
      </w:rPr>
    </w:lvl>
    <w:lvl w:ilvl="4" w:tplc="04210019" w:tentative="1">
      <w:start w:val="1"/>
      <w:numFmt w:val="lowerLetter"/>
      <w:lvlText w:val="%5."/>
      <w:lvlJc w:val="left"/>
      <w:pPr>
        <w:ind w:left="4233" w:hanging="360"/>
      </w:pPr>
      <w:rPr>
        <w:rFonts w:cs="Times New Roman"/>
      </w:rPr>
    </w:lvl>
    <w:lvl w:ilvl="5" w:tplc="0421001B" w:tentative="1">
      <w:start w:val="1"/>
      <w:numFmt w:val="lowerRoman"/>
      <w:lvlText w:val="%6."/>
      <w:lvlJc w:val="right"/>
      <w:pPr>
        <w:ind w:left="4953" w:hanging="180"/>
      </w:pPr>
      <w:rPr>
        <w:rFonts w:cs="Times New Roman"/>
      </w:rPr>
    </w:lvl>
    <w:lvl w:ilvl="6" w:tplc="0421000F" w:tentative="1">
      <w:start w:val="1"/>
      <w:numFmt w:val="decimal"/>
      <w:lvlText w:val="%7."/>
      <w:lvlJc w:val="left"/>
      <w:pPr>
        <w:ind w:left="5673" w:hanging="360"/>
      </w:pPr>
      <w:rPr>
        <w:rFonts w:cs="Times New Roman"/>
      </w:rPr>
    </w:lvl>
    <w:lvl w:ilvl="7" w:tplc="04210019" w:tentative="1">
      <w:start w:val="1"/>
      <w:numFmt w:val="lowerLetter"/>
      <w:lvlText w:val="%8."/>
      <w:lvlJc w:val="left"/>
      <w:pPr>
        <w:ind w:left="6393" w:hanging="360"/>
      </w:pPr>
      <w:rPr>
        <w:rFonts w:cs="Times New Roman"/>
      </w:rPr>
    </w:lvl>
    <w:lvl w:ilvl="8" w:tplc="0421001B" w:tentative="1">
      <w:start w:val="1"/>
      <w:numFmt w:val="lowerRoman"/>
      <w:lvlText w:val="%9."/>
      <w:lvlJc w:val="right"/>
      <w:pPr>
        <w:ind w:left="7113" w:hanging="180"/>
      </w:pPr>
      <w:rPr>
        <w:rFonts w:cs="Times New Roman"/>
      </w:rPr>
    </w:lvl>
  </w:abstractNum>
  <w:abstractNum w:abstractNumId="5">
    <w:nsid w:val="00000005"/>
    <w:multiLevelType w:val="multilevel"/>
    <w:tmpl w:val="97366C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00000006"/>
    <w:multiLevelType w:val="hybridMultilevel"/>
    <w:tmpl w:val="3D705158"/>
    <w:lvl w:ilvl="0" w:tplc="249CF53E">
      <w:start w:val="1"/>
      <w:numFmt w:val="decimal"/>
      <w:lvlText w:val="[%1]"/>
      <w:lvlJc w:val="left"/>
      <w:pPr>
        <w:ind w:left="360"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7">
    <w:nsid w:val="00000007"/>
    <w:multiLevelType w:val="hybridMultilevel"/>
    <w:tmpl w:val="E04C7166"/>
    <w:lvl w:ilvl="0" w:tplc="217E6B92">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00000008"/>
    <w:multiLevelType w:val="multilevel"/>
    <w:tmpl w:val="146A9E4E"/>
    <w:lvl w:ilvl="0">
      <w:start w:val="1"/>
      <w:numFmt w:val="decimal"/>
      <w:pStyle w:val="style1"/>
      <w:lvlText w:val="%1."/>
      <w:lvlJc w:val="left"/>
      <w:pPr>
        <w:ind w:left="360" w:hanging="360"/>
      </w:pPr>
      <w:rPr>
        <w:rFonts w:cs="Times New Roman"/>
      </w:rPr>
    </w:lvl>
    <w:lvl w:ilvl="1">
      <w:start w:val="1"/>
      <w:numFmt w:val="decimal"/>
      <w:pStyle w:val="style2"/>
      <w:lvlText w:val="%1.%2."/>
      <w:lvlJc w:val="left"/>
      <w:pPr>
        <w:ind w:left="792" w:hanging="432"/>
      </w:pPr>
      <w:rPr>
        <w:rFonts w:cs="Times New Roman"/>
      </w:rPr>
    </w:lvl>
    <w:lvl w:ilvl="2">
      <w:start w:val="1"/>
      <w:numFmt w:val="decimal"/>
      <w:pStyle w:val="style3"/>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00000009"/>
    <w:multiLevelType w:val="hybridMultilevel"/>
    <w:tmpl w:val="B6AEDE4E"/>
    <w:lvl w:ilvl="0" w:tplc="7060B1E6">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0000000A"/>
    <w:multiLevelType w:val="hybridMultilevel"/>
    <w:tmpl w:val="D926045C"/>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nsid w:val="0000000B"/>
    <w:multiLevelType w:val="hybridMultilevel"/>
    <w:tmpl w:val="AD4254D0"/>
    <w:lvl w:ilvl="0" w:tplc="0421000F">
      <w:start w:val="1"/>
      <w:numFmt w:val="decimal"/>
      <w:lvlText w:val="%1."/>
      <w:lvlJc w:val="left"/>
      <w:pPr>
        <w:ind w:left="720" w:hanging="360"/>
      </w:pPr>
      <w:rPr>
        <w:rFonts w:cs="Times New Roman" w:hint="default"/>
        <w:color w:val="231f2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nsid w:val="0000000C"/>
    <w:multiLevelType w:val="hybridMultilevel"/>
    <w:tmpl w:val="9BA6DDAE"/>
    <w:lvl w:ilvl="0" w:tplc="0421000F">
      <w:start w:val="1"/>
      <w:numFmt w:val="decimal"/>
      <w:lvlText w:val="%1."/>
      <w:lvlJc w:val="left"/>
      <w:pPr>
        <w:ind w:left="1080" w:hanging="360"/>
      </w:pPr>
      <w:rPr>
        <w:rFonts w:cs="Times New Roman" w:hint="default"/>
        <w:color w:val="231f20"/>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3">
    <w:nsid w:val="0000000D"/>
    <w:multiLevelType w:val="hybridMultilevel"/>
    <w:tmpl w:val="0F4ACE12"/>
    <w:lvl w:ilvl="0" w:tplc="64CA32B6">
      <w:start w:val="1"/>
      <w:numFmt w:val="lowerLetter"/>
      <w:lvlText w:val="%1."/>
      <w:lvlJc w:val="left"/>
      <w:pPr>
        <w:ind w:left="1440" w:hanging="360"/>
      </w:pPr>
      <w:rPr>
        <w:rFonts w:cs="Times New Roman" w:hint="default"/>
        <w:i w:val="false"/>
        <w:spacing w:val="-2"/>
        <w:w w:val="99"/>
        <w:sz w:val="24"/>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4">
    <w:nsid w:val="0000000E"/>
    <w:multiLevelType w:val="hybridMultilevel"/>
    <w:tmpl w:val="66925E00"/>
    <w:lvl w:ilvl="0" w:tplc="0421000F">
      <w:start w:val="1"/>
      <w:numFmt w:val="decimal"/>
      <w:lvlText w:val="%1."/>
      <w:lvlJc w:val="left"/>
      <w:pPr>
        <w:ind w:left="1636" w:hanging="360"/>
      </w:pPr>
      <w:rPr>
        <w:rFonts w:cs="Times New Roman"/>
      </w:rPr>
    </w:lvl>
    <w:lvl w:ilvl="1" w:tplc="04210019" w:tentative="1">
      <w:start w:val="1"/>
      <w:numFmt w:val="lowerLetter"/>
      <w:lvlText w:val="%2."/>
      <w:lvlJc w:val="left"/>
      <w:pPr>
        <w:ind w:left="2356" w:hanging="360"/>
      </w:pPr>
      <w:rPr>
        <w:rFonts w:cs="Times New Roman"/>
      </w:rPr>
    </w:lvl>
    <w:lvl w:ilvl="2" w:tplc="0421001B" w:tentative="1">
      <w:start w:val="1"/>
      <w:numFmt w:val="lowerRoman"/>
      <w:lvlText w:val="%3."/>
      <w:lvlJc w:val="right"/>
      <w:pPr>
        <w:ind w:left="3076" w:hanging="180"/>
      </w:pPr>
      <w:rPr>
        <w:rFonts w:cs="Times New Roman"/>
      </w:rPr>
    </w:lvl>
    <w:lvl w:ilvl="3" w:tplc="0421000F" w:tentative="1">
      <w:start w:val="1"/>
      <w:numFmt w:val="decimal"/>
      <w:lvlText w:val="%4."/>
      <w:lvlJc w:val="left"/>
      <w:pPr>
        <w:ind w:left="3796" w:hanging="360"/>
      </w:pPr>
      <w:rPr>
        <w:rFonts w:cs="Times New Roman"/>
      </w:rPr>
    </w:lvl>
    <w:lvl w:ilvl="4" w:tplc="04210019" w:tentative="1">
      <w:start w:val="1"/>
      <w:numFmt w:val="lowerLetter"/>
      <w:lvlText w:val="%5."/>
      <w:lvlJc w:val="left"/>
      <w:pPr>
        <w:ind w:left="4516" w:hanging="360"/>
      </w:pPr>
      <w:rPr>
        <w:rFonts w:cs="Times New Roman"/>
      </w:rPr>
    </w:lvl>
    <w:lvl w:ilvl="5" w:tplc="0421001B" w:tentative="1">
      <w:start w:val="1"/>
      <w:numFmt w:val="lowerRoman"/>
      <w:lvlText w:val="%6."/>
      <w:lvlJc w:val="right"/>
      <w:pPr>
        <w:ind w:left="5236" w:hanging="180"/>
      </w:pPr>
      <w:rPr>
        <w:rFonts w:cs="Times New Roman"/>
      </w:rPr>
    </w:lvl>
    <w:lvl w:ilvl="6" w:tplc="0421000F" w:tentative="1">
      <w:start w:val="1"/>
      <w:numFmt w:val="decimal"/>
      <w:lvlText w:val="%7."/>
      <w:lvlJc w:val="left"/>
      <w:pPr>
        <w:ind w:left="5956" w:hanging="360"/>
      </w:pPr>
      <w:rPr>
        <w:rFonts w:cs="Times New Roman"/>
      </w:rPr>
    </w:lvl>
    <w:lvl w:ilvl="7" w:tplc="04210019" w:tentative="1">
      <w:start w:val="1"/>
      <w:numFmt w:val="lowerLetter"/>
      <w:lvlText w:val="%8."/>
      <w:lvlJc w:val="left"/>
      <w:pPr>
        <w:ind w:left="6676" w:hanging="360"/>
      </w:pPr>
      <w:rPr>
        <w:rFonts w:cs="Times New Roman"/>
      </w:rPr>
    </w:lvl>
    <w:lvl w:ilvl="8" w:tplc="0421001B" w:tentative="1">
      <w:start w:val="1"/>
      <w:numFmt w:val="lowerRoman"/>
      <w:lvlText w:val="%9."/>
      <w:lvlJc w:val="right"/>
      <w:pPr>
        <w:ind w:left="7396" w:hanging="180"/>
      </w:pPr>
      <w:rPr>
        <w:rFonts w:cs="Times New Roman"/>
      </w:rPr>
    </w:lvl>
  </w:abstractNum>
  <w:abstractNum w:abstractNumId="15">
    <w:nsid w:val="0000000F"/>
    <w:multiLevelType w:val="hybridMultilevel"/>
    <w:tmpl w:val="A8929380"/>
    <w:lvl w:ilvl="0" w:tplc="72083F8E">
      <w:start w:val="1"/>
      <w:numFmt w:val="lowerLetter"/>
      <w:lvlText w:val="%1."/>
      <w:lvlJc w:val="left"/>
      <w:pPr>
        <w:ind w:left="1636" w:hanging="360"/>
      </w:pPr>
      <w:rPr>
        <w:rFonts w:cs="Times New Roman" w:hint="default"/>
      </w:rPr>
    </w:lvl>
    <w:lvl w:ilvl="1" w:tplc="04210019" w:tentative="1">
      <w:start w:val="1"/>
      <w:numFmt w:val="lowerLetter"/>
      <w:lvlText w:val="%2."/>
      <w:lvlJc w:val="left"/>
      <w:pPr>
        <w:ind w:left="2356" w:hanging="360"/>
      </w:pPr>
      <w:rPr>
        <w:rFonts w:cs="Times New Roman"/>
      </w:rPr>
    </w:lvl>
    <w:lvl w:ilvl="2" w:tplc="0421001B" w:tentative="1">
      <w:start w:val="1"/>
      <w:numFmt w:val="lowerRoman"/>
      <w:lvlText w:val="%3."/>
      <w:lvlJc w:val="right"/>
      <w:pPr>
        <w:ind w:left="3076" w:hanging="180"/>
      </w:pPr>
      <w:rPr>
        <w:rFonts w:cs="Times New Roman"/>
      </w:rPr>
    </w:lvl>
    <w:lvl w:ilvl="3" w:tplc="0421000F" w:tentative="1">
      <w:start w:val="1"/>
      <w:numFmt w:val="decimal"/>
      <w:lvlText w:val="%4."/>
      <w:lvlJc w:val="left"/>
      <w:pPr>
        <w:ind w:left="3796" w:hanging="360"/>
      </w:pPr>
      <w:rPr>
        <w:rFonts w:cs="Times New Roman"/>
      </w:rPr>
    </w:lvl>
    <w:lvl w:ilvl="4" w:tplc="04210019" w:tentative="1">
      <w:start w:val="1"/>
      <w:numFmt w:val="lowerLetter"/>
      <w:lvlText w:val="%5."/>
      <w:lvlJc w:val="left"/>
      <w:pPr>
        <w:ind w:left="4516" w:hanging="360"/>
      </w:pPr>
      <w:rPr>
        <w:rFonts w:cs="Times New Roman"/>
      </w:rPr>
    </w:lvl>
    <w:lvl w:ilvl="5" w:tplc="0421001B" w:tentative="1">
      <w:start w:val="1"/>
      <w:numFmt w:val="lowerRoman"/>
      <w:lvlText w:val="%6."/>
      <w:lvlJc w:val="right"/>
      <w:pPr>
        <w:ind w:left="5236" w:hanging="180"/>
      </w:pPr>
      <w:rPr>
        <w:rFonts w:cs="Times New Roman"/>
      </w:rPr>
    </w:lvl>
    <w:lvl w:ilvl="6" w:tplc="0421000F" w:tentative="1">
      <w:start w:val="1"/>
      <w:numFmt w:val="decimal"/>
      <w:lvlText w:val="%7."/>
      <w:lvlJc w:val="left"/>
      <w:pPr>
        <w:ind w:left="5956" w:hanging="360"/>
      </w:pPr>
      <w:rPr>
        <w:rFonts w:cs="Times New Roman"/>
      </w:rPr>
    </w:lvl>
    <w:lvl w:ilvl="7" w:tplc="04210019" w:tentative="1">
      <w:start w:val="1"/>
      <w:numFmt w:val="lowerLetter"/>
      <w:lvlText w:val="%8."/>
      <w:lvlJc w:val="left"/>
      <w:pPr>
        <w:ind w:left="6676" w:hanging="360"/>
      </w:pPr>
      <w:rPr>
        <w:rFonts w:cs="Times New Roman"/>
      </w:rPr>
    </w:lvl>
    <w:lvl w:ilvl="8" w:tplc="0421001B" w:tentative="1">
      <w:start w:val="1"/>
      <w:numFmt w:val="lowerRoman"/>
      <w:lvlText w:val="%9."/>
      <w:lvlJc w:val="right"/>
      <w:pPr>
        <w:ind w:left="7396" w:hanging="180"/>
      </w:pPr>
      <w:rPr>
        <w:rFonts w:cs="Times New Roman"/>
      </w:rPr>
    </w:lvl>
  </w:abstractNum>
  <w:abstractNum w:abstractNumId="16">
    <w:nsid w:val="00000010"/>
    <w:multiLevelType w:val="hybridMultilevel"/>
    <w:tmpl w:val="AE708D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0000011"/>
    <w:multiLevelType w:val="multilevel"/>
    <w:tmpl w:val="4D0AE0BE"/>
    <w:lvl w:ilvl="0">
      <w:start w:val="1"/>
      <w:numFmt w:val="decimal"/>
      <w:lvlText w:val="%1."/>
      <w:lvlJc w:val="left"/>
      <w:pPr>
        <w:ind w:left="1080" w:hanging="72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8">
    <w:nsid w:val="00000012"/>
    <w:multiLevelType w:val="hybridMultilevel"/>
    <w:tmpl w:val="9F0C1970"/>
    <w:lvl w:ilvl="0" w:tplc="08340032">
      <w:start w:val="1"/>
      <w:numFmt w:val="decimal"/>
      <w:lvlText w:val="%1)"/>
      <w:lvlJc w:val="left"/>
      <w:pPr>
        <w:ind w:left="1713" w:hanging="360"/>
      </w:pPr>
      <w:rPr>
        <w:rFonts w:cs="Times New Roman" w:hint="default"/>
        <w:color w:val="231f2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9">
    <w:nsid w:val="00000013"/>
    <w:multiLevelType w:val="multilevel"/>
    <w:tmpl w:val="A8601DF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00000014"/>
    <w:multiLevelType w:val="hybridMultilevel"/>
    <w:tmpl w:val="5A9EC36C"/>
    <w:lvl w:ilvl="0" w:tplc="0421000F">
      <w:start w:val="1"/>
      <w:numFmt w:val="decimal"/>
      <w:lvlText w:val="%1."/>
      <w:lvlJc w:val="left"/>
      <w:pPr>
        <w:ind w:left="1713" w:hanging="360"/>
      </w:pPr>
      <w:rPr>
        <w:rFonts w:cs="Times New Roman" w:hint="default"/>
        <w:color w:val="231f20"/>
      </w:rPr>
    </w:lvl>
    <w:lvl w:ilvl="1" w:tplc="04210019" w:tentative="1">
      <w:start w:val="1"/>
      <w:numFmt w:val="lowerLetter"/>
      <w:lvlText w:val="%2."/>
      <w:lvlJc w:val="left"/>
      <w:pPr>
        <w:ind w:left="2433" w:hanging="360"/>
      </w:pPr>
      <w:rPr>
        <w:rFonts w:cs="Times New Roman"/>
      </w:rPr>
    </w:lvl>
    <w:lvl w:ilvl="2" w:tplc="0421001B" w:tentative="1">
      <w:start w:val="1"/>
      <w:numFmt w:val="lowerRoman"/>
      <w:lvlText w:val="%3."/>
      <w:lvlJc w:val="right"/>
      <w:pPr>
        <w:ind w:left="3153" w:hanging="180"/>
      </w:pPr>
      <w:rPr>
        <w:rFonts w:cs="Times New Roman"/>
      </w:rPr>
    </w:lvl>
    <w:lvl w:ilvl="3" w:tplc="0421000F" w:tentative="1">
      <w:start w:val="1"/>
      <w:numFmt w:val="decimal"/>
      <w:lvlText w:val="%4."/>
      <w:lvlJc w:val="left"/>
      <w:pPr>
        <w:ind w:left="3873" w:hanging="360"/>
      </w:pPr>
      <w:rPr>
        <w:rFonts w:cs="Times New Roman"/>
      </w:rPr>
    </w:lvl>
    <w:lvl w:ilvl="4" w:tplc="04210019" w:tentative="1">
      <w:start w:val="1"/>
      <w:numFmt w:val="lowerLetter"/>
      <w:lvlText w:val="%5."/>
      <w:lvlJc w:val="left"/>
      <w:pPr>
        <w:ind w:left="4593" w:hanging="360"/>
      </w:pPr>
      <w:rPr>
        <w:rFonts w:cs="Times New Roman"/>
      </w:rPr>
    </w:lvl>
    <w:lvl w:ilvl="5" w:tplc="0421001B" w:tentative="1">
      <w:start w:val="1"/>
      <w:numFmt w:val="lowerRoman"/>
      <w:lvlText w:val="%6."/>
      <w:lvlJc w:val="right"/>
      <w:pPr>
        <w:ind w:left="5313" w:hanging="180"/>
      </w:pPr>
      <w:rPr>
        <w:rFonts w:cs="Times New Roman"/>
      </w:rPr>
    </w:lvl>
    <w:lvl w:ilvl="6" w:tplc="0421000F" w:tentative="1">
      <w:start w:val="1"/>
      <w:numFmt w:val="decimal"/>
      <w:lvlText w:val="%7."/>
      <w:lvlJc w:val="left"/>
      <w:pPr>
        <w:ind w:left="6033" w:hanging="360"/>
      </w:pPr>
      <w:rPr>
        <w:rFonts w:cs="Times New Roman"/>
      </w:rPr>
    </w:lvl>
    <w:lvl w:ilvl="7" w:tplc="04210019" w:tentative="1">
      <w:start w:val="1"/>
      <w:numFmt w:val="lowerLetter"/>
      <w:lvlText w:val="%8."/>
      <w:lvlJc w:val="left"/>
      <w:pPr>
        <w:ind w:left="6753" w:hanging="360"/>
      </w:pPr>
      <w:rPr>
        <w:rFonts w:cs="Times New Roman"/>
      </w:rPr>
    </w:lvl>
    <w:lvl w:ilvl="8" w:tplc="0421001B" w:tentative="1">
      <w:start w:val="1"/>
      <w:numFmt w:val="lowerRoman"/>
      <w:lvlText w:val="%9."/>
      <w:lvlJc w:val="right"/>
      <w:pPr>
        <w:ind w:left="7473" w:hanging="180"/>
      </w:pPr>
      <w:rPr>
        <w:rFonts w:cs="Times New Roman"/>
      </w:rPr>
    </w:lvl>
  </w:abstractNum>
  <w:abstractNum w:abstractNumId="21">
    <w:nsid w:val="00000015"/>
    <w:multiLevelType w:val="hybridMultilevel"/>
    <w:tmpl w:val="C2BC20D8"/>
    <w:lvl w:ilvl="0" w:tplc="766ED7E2">
      <w:start w:val="1"/>
      <w:numFmt w:val="upperLetter"/>
      <w:lvlText w:val="%1."/>
      <w:lvlJc w:val="left"/>
      <w:pPr>
        <w:ind w:left="720" w:hanging="360"/>
      </w:pPr>
      <w:rPr>
        <w:rFonts w:cs="Times New Roman" w:hint="default"/>
        <w:b w:val="false"/>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2">
    <w:nsid w:val="00000016"/>
    <w:multiLevelType w:val="hybridMultilevel"/>
    <w:tmpl w:val="2B32656A"/>
    <w:lvl w:ilvl="0" w:tplc="0421000F">
      <w:start w:val="1"/>
      <w:numFmt w:val="decimal"/>
      <w:lvlText w:val="%1."/>
      <w:lvlJc w:val="left"/>
      <w:pPr>
        <w:ind w:left="1647" w:hanging="360"/>
      </w:pPr>
      <w:rPr>
        <w:rFonts w:cs="Times New Roman"/>
      </w:rPr>
    </w:lvl>
    <w:lvl w:ilvl="1" w:tplc="04210019" w:tentative="1">
      <w:start w:val="1"/>
      <w:numFmt w:val="lowerLetter"/>
      <w:lvlText w:val="%2."/>
      <w:lvlJc w:val="left"/>
      <w:pPr>
        <w:ind w:left="2367" w:hanging="360"/>
      </w:pPr>
      <w:rPr>
        <w:rFonts w:cs="Times New Roman"/>
      </w:rPr>
    </w:lvl>
    <w:lvl w:ilvl="2" w:tplc="0421001B" w:tentative="1">
      <w:start w:val="1"/>
      <w:numFmt w:val="lowerRoman"/>
      <w:lvlText w:val="%3."/>
      <w:lvlJc w:val="right"/>
      <w:pPr>
        <w:ind w:left="3087" w:hanging="180"/>
      </w:pPr>
      <w:rPr>
        <w:rFonts w:cs="Times New Roman"/>
      </w:rPr>
    </w:lvl>
    <w:lvl w:ilvl="3" w:tplc="0421000F" w:tentative="1">
      <w:start w:val="1"/>
      <w:numFmt w:val="decimal"/>
      <w:lvlText w:val="%4."/>
      <w:lvlJc w:val="left"/>
      <w:pPr>
        <w:ind w:left="3807" w:hanging="360"/>
      </w:pPr>
      <w:rPr>
        <w:rFonts w:cs="Times New Roman"/>
      </w:rPr>
    </w:lvl>
    <w:lvl w:ilvl="4" w:tplc="04210019" w:tentative="1">
      <w:start w:val="1"/>
      <w:numFmt w:val="lowerLetter"/>
      <w:lvlText w:val="%5."/>
      <w:lvlJc w:val="left"/>
      <w:pPr>
        <w:ind w:left="4527" w:hanging="360"/>
      </w:pPr>
      <w:rPr>
        <w:rFonts w:cs="Times New Roman"/>
      </w:rPr>
    </w:lvl>
    <w:lvl w:ilvl="5" w:tplc="0421001B" w:tentative="1">
      <w:start w:val="1"/>
      <w:numFmt w:val="lowerRoman"/>
      <w:lvlText w:val="%6."/>
      <w:lvlJc w:val="right"/>
      <w:pPr>
        <w:ind w:left="5247" w:hanging="180"/>
      </w:pPr>
      <w:rPr>
        <w:rFonts w:cs="Times New Roman"/>
      </w:rPr>
    </w:lvl>
    <w:lvl w:ilvl="6" w:tplc="0421000F" w:tentative="1">
      <w:start w:val="1"/>
      <w:numFmt w:val="decimal"/>
      <w:lvlText w:val="%7."/>
      <w:lvlJc w:val="left"/>
      <w:pPr>
        <w:ind w:left="5967" w:hanging="360"/>
      </w:pPr>
      <w:rPr>
        <w:rFonts w:cs="Times New Roman"/>
      </w:rPr>
    </w:lvl>
    <w:lvl w:ilvl="7" w:tplc="04210019" w:tentative="1">
      <w:start w:val="1"/>
      <w:numFmt w:val="lowerLetter"/>
      <w:lvlText w:val="%8."/>
      <w:lvlJc w:val="left"/>
      <w:pPr>
        <w:ind w:left="6687" w:hanging="360"/>
      </w:pPr>
      <w:rPr>
        <w:rFonts w:cs="Times New Roman"/>
      </w:rPr>
    </w:lvl>
    <w:lvl w:ilvl="8" w:tplc="0421001B" w:tentative="1">
      <w:start w:val="1"/>
      <w:numFmt w:val="lowerRoman"/>
      <w:lvlText w:val="%9."/>
      <w:lvlJc w:val="right"/>
      <w:pPr>
        <w:ind w:left="7407" w:hanging="180"/>
      </w:pPr>
      <w:rPr>
        <w:rFonts w:cs="Times New Roman"/>
      </w:rPr>
    </w:lvl>
  </w:abstractNum>
  <w:abstractNum w:abstractNumId="23">
    <w:nsid w:val="00000017"/>
    <w:multiLevelType w:val="hybridMultilevel"/>
    <w:tmpl w:val="3474D1C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00000018"/>
    <w:multiLevelType w:val="multilevel"/>
    <w:tmpl w:val="C4C421A4"/>
    <w:lvl w:ilvl="0">
      <w:start w:val="3"/>
      <w:numFmt w:val="upperRoman"/>
      <w:lvlText w:val="%1."/>
      <w:lvlJc w:val="righ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5">
    <w:nsid w:val="00000019"/>
    <w:multiLevelType w:val="hybridMultilevel"/>
    <w:tmpl w:val="C8C23E3C"/>
    <w:lvl w:ilvl="0" w:tplc="BC2EA56E">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6">
    <w:nsid w:val="0000001A"/>
    <w:multiLevelType w:val="hybridMultilevel"/>
    <w:tmpl w:val="BE88F78A"/>
    <w:lvl w:ilvl="0" w:tplc="12D84FD4">
      <w:start w:val="1"/>
      <w:numFmt w:val="upperRoman"/>
      <w:lvlText w:val="%1."/>
      <w:lvlJc w:val="left"/>
      <w:pPr>
        <w:ind w:left="720" w:hanging="720"/>
      </w:pPr>
      <w:rPr>
        <w:rFonts w:cs="Times New Roman" w:hint="default"/>
        <w:b/>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num w:numId="1">
    <w:abstractNumId w:val="8"/>
  </w:num>
  <w:num w:numId="2">
    <w:abstractNumId w:val="17"/>
  </w:num>
  <w:num w:numId="3">
    <w:abstractNumId w:val="6"/>
  </w:num>
  <w:num w:numId="4">
    <w:abstractNumId w:val="23"/>
  </w:num>
  <w:num w:numId="5">
    <w:abstractNumId w:val="5"/>
  </w:num>
  <w:num w:numId="6">
    <w:abstractNumId w:val="3"/>
  </w:num>
  <w:num w:numId="7">
    <w:abstractNumId w:val="19"/>
  </w:num>
  <w:num w:numId="8">
    <w:abstractNumId w:val="26"/>
  </w:num>
  <w:num w:numId="9">
    <w:abstractNumId w:val="8"/>
  </w:num>
  <w:num w:numId="10">
    <w:abstractNumId w:val="24"/>
  </w:num>
  <w:num w:numId="11">
    <w:abstractNumId w:val="8"/>
  </w:num>
  <w:num w:numId="12">
    <w:abstractNumId w:val="8"/>
  </w:num>
  <w:num w:numId="13">
    <w:abstractNumId w:val="8"/>
  </w:num>
  <w:num w:numId="14">
    <w:abstractNumId w:val="16"/>
  </w:num>
  <w:num w:numId="15">
    <w:abstractNumId w:val="0"/>
  </w:num>
  <w:num w:numId="16">
    <w:abstractNumId w:val="20"/>
  </w:num>
  <w:num w:numId="17">
    <w:abstractNumId w:val="11"/>
  </w:num>
  <w:num w:numId="18">
    <w:abstractNumId w:val="12"/>
  </w:num>
  <w:num w:numId="19">
    <w:abstractNumId w:val="2"/>
  </w:num>
  <w:num w:numId="20">
    <w:abstractNumId w:val="13"/>
  </w:num>
  <w:num w:numId="21">
    <w:abstractNumId w:val="18"/>
  </w:num>
  <w:num w:numId="22">
    <w:abstractNumId w:val="10"/>
  </w:num>
  <w:num w:numId="23">
    <w:abstractNumId w:val="4"/>
  </w:num>
  <w:num w:numId="24">
    <w:abstractNumId w:val="14"/>
  </w:num>
  <w:num w:numId="25">
    <w:abstractNumId w:val="21"/>
  </w:num>
  <w:num w:numId="26">
    <w:abstractNumId w:val="1"/>
  </w:num>
  <w:num w:numId="27">
    <w:abstractNumId w:val="22"/>
  </w:num>
  <w:num w:numId="28">
    <w:abstractNumId w:val="15"/>
  </w:num>
  <w:num w:numId="29">
    <w:abstractNumId w:val="25"/>
  </w:num>
  <w:num w:numId="30">
    <w:abstractNumId w:val="9"/>
  </w:num>
  <w:num w:numId="31">
    <w:abstractNumId w:val="7"/>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0"/>
  <w:mirrorMargins/>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evenAndOddHeader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Times New Roman" w:hAnsi="Calibri"/>
        <w:sz w:val="24"/>
        <w:szCs w:val="24"/>
        <w:lang w:val="en-US" w:bidi="ar-SA" w:eastAsia="en-US"/>
      </w:rPr>
    </w:rPrDefault>
    <w:pPrDefault>
      <w:pPr/>
    </w:pPrDefault>
  </w:docDefaults>
  <w:style w:type="paragraph" w:default="1" w:styleId="style0">
    <w:name w:val="Normal"/>
    <w:next w:val="style0"/>
    <w:qFormat/>
    <w:pPr>
      <w:spacing w:lineRule="auto" w:line="276"/>
      <w:jc w:val="both"/>
    </w:pPr>
    <w:rPr>
      <w:rFonts w:ascii="Times New Roman" w:cs="Times New Roman" w:hAnsi="Times New Roman"/>
      <w:sz w:val="18"/>
    </w:rPr>
  </w:style>
  <w:style w:type="paragraph" w:styleId="style1">
    <w:name w:val="heading 1"/>
    <w:basedOn w:val="style0"/>
    <w:next w:val="style0"/>
    <w:link w:val="style4097"/>
    <w:qFormat/>
    <w:uiPriority w:val="9"/>
    <w:pPr>
      <w:keepNext/>
      <w:keepLines/>
      <w:numPr>
        <w:ilvl w:val="0"/>
        <w:numId w:val="1"/>
      </w:numPr>
      <w:spacing w:before="240" w:after="240"/>
      <w:jc w:val="left"/>
      <w:outlineLvl w:val="0"/>
    </w:pPr>
    <w:rPr>
      <w:rFonts w:eastAsia="宋体"/>
      <w:b/>
      <w:bCs/>
      <w:sz w:val="21"/>
      <w:szCs w:val="32"/>
      <w:lang w:val="id-ID"/>
    </w:rPr>
  </w:style>
  <w:style w:type="paragraph" w:styleId="style2">
    <w:name w:val="heading 2"/>
    <w:basedOn w:val="style1"/>
    <w:next w:val="style0"/>
    <w:link w:val="style4098"/>
    <w:qFormat/>
    <w:uiPriority w:val="9"/>
    <w:pPr>
      <w:numPr>
        <w:ilvl w:val="1"/>
        <w:numId w:val="0"/>
      </w:numPr>
      <w:spacing w:before="120" w:after="120"/>
      <w:ind w:left="567" w:hanging="567"/>
      <w:outlineLvl w:val="1"/>
    </w:pPr>
    <w:rPr>
      <w:bCs w:val="false"/>
      <w:i/>
      <w:iCs/>
      <w:sz w:val="20"/>
      <w:szCs w:val="26"/>
    </w:rPr>
  </w:style>
  <w:style w:type="paragraph" w:styleId="style3">
    <w:name w:val="heading 3"/>
    <w:basedOn w:val="style2"/>
    <w:next w:val="style0"/>
    <w:link w:val="style4099"/>
    <w:qFormat/>
    <w:uiPriority w:val="9"/>
    <w:pPr>
      <w:numPr>
        <w:ilvl w:val="2"/>
        <w:numId w:val="0"/>
      </w:numPr>
      <w:ind w:left="720" w:hanging="720"/>
      <w:outlineLvl w:val="2"/>
    </w:pPr>
    <w:rPr>
      <w:b w:val="false"/>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225f60f9-1fa6-47bf-add0-3b9825196530"/>
    <w:basedOn w:val="style65"/>
    <w:next w:val="style4097"/>
    <w:link w:val="style1"/>
    <w:uiPriority w:val="9"/>
    <w:rPr>
      <w:rFonts w:ascii="Times New Roman" w:cs="Times New Roman" w:eastAsia="宋体" w:hAnsi="Times New Roman"/>
      <w:b/>
      <w:bCs/>
      <w:sz w:val="32"/>
      <w:szCs w:val="32"/>
      <w:lang w:val="id-ID"/>
    </w:rPr>
  </w:style>
  <w:style w:type="character" w:customStyle="1" w:styleId="style4098">
    <w:name w:val="Heading 2 Char_ffe58421-d6ee-4a33-93ec-f6049078b70d"/>
    <w:basedOn w:val="style65"/>
    <w:next w:val="style4098"/>
    <w:link w:val="style2"/>
    <w:uiPriority w:val="9"/>
    <w:rPr>
      <w:rFonts w:ascii="Times New Roman" w:cs="Times New Roman" w:eastAsia="宋体" w:hAnsi="Times New Roman"/>
      <w:b/>
      <w:i/>
      <w:iCs/>
      <w:sz w:val="26"/>
      <w:szCs w:val="26"/>
      <w:lang w:val="id-ID"/>
    </w:rPr>
  </w:style>
  <w:style w:type="character" w:customStyle="1" w:styleId="style4099">
    <w:name w:val="Heading 3 Char_d93770f0-72f2-42af-b439-b00c52dcc1a2"/>
    <w:basedOn w:val="style65"/>
    <w:next w:val="style4099"/>
    <w:link w:val="style3"/>
    <w:uiPriority w:val="9"/>
    <w:rPr>
      <w:rFonts w:ascii="Times New Roman" w:cs="Times New Roman" w:eastAsia="宋体" w:hAnsi="Times New Roman"/>
      <w:i/>
      <w:iCs/>
      <w:sz w:val="26"/>
      <w:szCs w:val="26"/>
      <w:lang w:val="id-ID"/>
    </w:rPr>
  </w:style>
  <w:style w:type="paragraph" w:styleId="style31">
    <w:name w:val="header"/>
    <w:basedOn w:val="style0"/>
    <w:next w:val="style31"/>
    <w:link w:val="style4100"/>
    <w:uiPriority w:val="99"/>
    <w:pPr>
      <w:tabs>
        <w:tab w:val="center" w:leader="none" w:pos="4680"/>
        <w:tab w:val="right" w:leader="none" w:pos="9360"/>
      </w:tabs>
    </w:pPr>
    <w:rPr/>
  </w:style>
  <w:style w:type="character" w:customStyle="1" w:styleId="style4100">
    <w:name w:val="Header Char_1a769fea-d573-4300-b549-e4981d81cc26"/>
    <w:basedOn w:val="style65"/>
    <w:next w:val="style4100"/>
    <w:link w:val="style31"/>
    <w:uiPriority w:val="99"/>
    <w:rPr>
      <w:rFonts w:cs="Times New Roman"/>
    </w:rPr>
  </w:style>
  <w:style w:type="paragraph" w:styleId="style32">
    <w:name w:val="footer"/>
    <w:basedOn w:val="style0"/>
    <w:next w:val="style32"/>
    <w:link w:val="style4101"/>
    <w:uiPriority w:val="99"/>
    <w:pPr>
      <w:tabs>
        <w:tab w:val="center" w:leader="none" w:pos="4680"/>
        <w:tab w:val="right" w:leader="none" w:pos="9360"/>
      </w:tabs>
    </w:pPr>
    <w:rPr/>
  </w:style>
  <w:style w:type="character" w:customStyle="1" w:styleId="style4101">
    <w:name w:val="Footer Char_cabc709f-5ebb-48e4-b322-f451dcff0bde"/>
    <w:basedOn w:val="style65"/>
    <w:next w:val="style4101"/>
    <w:link w:val="style32"/>
    <w:uiPriority w:val="99"/>
    <w:rPr>
      <w:rFonts w:cs="Times New Roman"/>
    </w:rPr>
  </w:style>
  <w:style w:type="table" w:styleId="style154">
    <w:name w:val="Table Grid"/>
    <w:basedOn w:val="style105"/>
    <w:next w:val="style154"/>
    <w:uiPriority w:val="39"/>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character" w:styleId="style85">
    <w:name w:val="Hyperlink"/>
    <w:basedOn w:val="style65"/>
    <w:next w:val="style85"/>
    <w:uiPriority w:val="99"/>
    <w:rPr>
      <w:rFonts w:cs="Times New Roman"/>
      <w:color w:val="0563c1"/>
      <w:u w:val="single"/>
    </w:rPr>
  </w:style>
  <w:style w:type="paragraph" w:styleId="style62">
    <w:name w:val="Title"/>
    <w:basedOn w:val="style0"/>
    <w:next w:val="style0"/>
    <w:link w:val="style4102"/>
    <w:qFormat/>
    <w:uiPriority w:val="10"/>
    <w:pPr>
      <w:spacing w:before="120" w:after="120"/>
      <w:contextualSpacing/>
    </w:pPr>
    <w:rPr>
      <w:rFonts w:eastAsia="宋体"/>
      <w:spacing w:val="-10"/>
      <w:kern w:val="28"/>
      <w:sz w:val="32"/>
      <w:szCs w:val="56"/>
    </w:rPr>
  </w:style>
  <w:style w:type="character" w:customStyle="1" w:styleId="style4102">
    <w:name w:val="Title Char_c927f4fa-f2a2-4bb5-95ec-e753392b485c"/>
    <w:basedOn w:val="style65"/>
    <w:next w:val="style4102"/>
    <w:link w:val="style62"/>
    <w:uiPriority w:val="10"/>
    <w:rPr>
      <w:rFonts w:ascii="Times New Roman" w:cs="Times New Roman" w:eastAsia="宋体" w:hAnsi="Times New Roman"/>
      <w:spacing w:val="-10"/>
      <w:kern w:val="28"/>
      <w:sz w:val="56"/>
      <w:szCs w:val="56"/>
    </w:rPr>
  </w:style>
  <w:style w:type="paragraph" w:customStyle="1" w:styleId="style4103">
    <w:name w:val="Author"/>
    <w:basedOn w:val="style0"/>
    <w:next w:val="style0"/>
    <w:qFormat/>
    <w:pPr>
      <w:spacing w:before="120" w:after="120"/>
    </w:pPr>
    <w:rPr>
      <w:i/>
      <w:sz w:val="24"/>
    </w:rPr>
  </w:style>
  <w:style w:type="paragraph" w:customStyle="1" w:styleId="style4104">
    <w:name w:val="Affiliation"/>
    <w:basedOn w:val="style0"/>
    <w:next w:val="style0"/>
    <w:qFormat/>
    <w:pPr/>
    <w:rPr>
      <w:i/>
      <w:sz w:val="16"/>
      <w:szCs w:val="18"/>
    </w:rPr>
  </w:style>
  <w:style w:type="paragraph" w:customStyle="1" w:styleId="style4105">
    <w:name w:val="Abstract"/>
    <w:basedOn w:val="style0"/>
    <w:next w:val="style0"/>
    <w:qFormat/>
    <w:pPr>
      <w:spacing w:before="120" w:after="120"/>
      <w:jc w:val="left"/>
    </w:pPr>
    <w:rPr>
      <w:sz w:val="15"/>
    </w:rPr>
  </w:style>
  <w:style w:type="paragraph" w:customStyle="1" w:styleId="style4106">
    <w:name w:val="Els-equation"/>
    <w:next w:val="style0"/>
    <w:pPr>
      <w:widowControl w:val="false"/>
      <w:tabs>
        <w:tab w:val="right" w:leader="none" w:pos="4320"/>
        <w:tab w:val="right" w:leader="none" w:pos="9120"/>
      </w:tabs>
      <w:spacing w:before="230" w:after="230" w:lineRule="auto" w:line="360"/>
    </w:pPr>
    <w:rPr>
      <w:rFonts w:ascii="Times New Roman" w:cs="Times New Roman" w:eastAsia="SimSun" w:hAnsi="Times New Roman"/>
      <w:i/>
      <w:noProof/>
      <w:sz w:val="16"/>
      <w:szCs w:val="20"/>
    </w:rPr>
  </w:style>
  <w:style w:type="character" w:styleId="style41">
    <w:name w:val="page number"/>
    <w:basedOn w:val="style65"/>
    <w:next w:val="style41"/>
    <w:uiPriority w:val="99"/>
    <w:rPr>
      <w:rFonts w:cs="Times New Roman"/>
    </w:rPr>
  </w:style>
  <w:style w:type="paragraph" w:customStyle="1" w:styleId="style4107">
    <w:name w:val="Acknowledgement"/>
    <w:basedOn w:val="style1"/>
    <w:next w:val="style4107"/>
    <w:qFormat/>
    <w:pPr>
      <w:numPr>
        <w:ilvl w:val="0"/>
        <w:numId w:val="0"/>
      </w:numPr>
    </w:pPr>
    <w:rPr/>
  </w:style>
  <w:style w:type="character" w:styleId="style86">
    <w:name w:val="FollowedHyperlink"/>
    <w:basedOn w:val="style65"/>
    <w:next w:val="style86"/>
    <w:uiPriority w:val="99"/>
    <w:rPr>
      <w:rFonts w:cs="Times New Roman"/>
      <w:color w:val="954f72"/>
      <w:u w:val="single"/>
    </w:rPr>
  </w:style>
  <w:style w:type="character" w:customStyle="1" w:styleId="style4108">
    <w:name w:val="apple-converted-space"/>
    <w:basedOn w:val="style65"/>
    <w:next w:val="style4108"/>
    <w:rPr>
      <w:rFonts w:cs="Times New Roman"/>
    </w:rPr>
  </w:style>
  <w:style w:type="paragraph" w:customStyle="1" w:styleId="style4109">
    <w:name w:val="VITA"/>
    <w:basedOn w:val="style0"/>
    <w:next w:val="style4109"/>
    <w:pPr>
      <w:widowControl w:val="false"/>
      <w:tabs>
        <w:tab w:val="left" w:leader="none" w:pos="216"/>
      </w:tabs>
      <w:spacing w:lineRule="exact" w:line="180"/>
    </w:pPr>
    <w:rPr>
      <w:rFonts w:ascii="Helvetica" w:hAnsi="Helvetica"/>
      <w:kern w:val="16"/>
      <w:sz w:val="16"/>
      <w:szCs w:val="20"/>
    </w:rPr>
  </w:style>
  <w:style w:type="paragraph" w:styleId="style179">
    <w:name w:val="List Paragraph"/>
    <w:basedOn w:val="style0"/>
    <w:next w:val="style179"/>
    <w:qFormat/>
    <w:uiPriority w:val="34"/>
    <w:pPr>
      <w:spacing w:after="200"/>
      <w:ind w:left="720"/>
      <w:jc w:val="left"/>
      <w:contextualSpacing/>
    </w:pPr>
    <w:rPr>
      <w:rFonts w:ascii="Calibri" w:hAnsi="Calibri"/>
      <w:sz w:val="22"/>
      <w:szCs w:val="22"/>
    </w:rPr>
  </w:style>
  <w:style w:type="paragraph" w:customStyle="1" w:styleId="style4110">
    <w:name w:val="caption table"/>
    <w:basedOn w:val="style0"/>
    <w:next w:val="style4110"/>
    <w:link w:val="style4112"/>
    <w:qFormat/>
    <w:pPr>
      <w:keepNext/>
      <w:spacing w:after="120" w:lineRule="auto" w:line="240"/>
      <w:ind w:left="567" w:hanging="425"/>
      <w:jc w:val="left"/>
    </w:pPr>
    <w:rPr>
      <w:b/>
      <w:bCs/>
      <w:sz w:val="20"/>
      <w:szCs w:val="20"/>
      <w:lang w:eastAsia="en-AU"/>
    </w:rPr>
  </w:style>
  <w:style w:type="paragraph" w:customStyle="1" w:styleId="style4111">
    <w:name w:val="caption graphic"/>
    <w:basedOn w:val="style0"/>
    <w:next w:val="style4111"/>
    <w:link w:val="style4113"/>
    <w:qFormat/>
    <w:pPr>
      <w:spacing w:after="120" w:lineRule="auto" w:line="240"/>
      <w:jc w:val="center"/>
    </w:pPr>
    <w:rPr>
      <w:b/>
      <w:bCs/>
      <w:sz w:val="20"/>
      <w:szCs w:val="20"/>
      <w:lang w:eastAsia="en-AU"/>
    </w:rPr>
  </w:style>
  <w:style w:type="character" w:customStyle="1" w:styleId="style4112">
    <w:name w:val="caption table Char"/>
    <w:basedOn w:val="style65"/>
    <w:next w:val="style4112"/>
    <w:link w:val="style4110"/>
    <w:rPr>
      <w:rFonts w:ascii="Times New Roman" w:cs="Times New Roman" w:hAnsi="Times New Roman"/>
      <w:b/>
      <w:bCs/>
      <w:sz w:val="20"/>
      <w:szCs w:val="20"/>
      <w:lang w:eastAsia="en-AU"/>
    </w:rPr>
  </w:style>
  <w:style w:type="character" w:customStyle="1" w:styleId="style4113">
    <w:name w:val="caption graphic Char"/>
    <w:basedOn w:val="style65"/>
    <w:next w:val="style4113"/>
    <w:link w:val="style4111"/>
    <w:rPr>
      <w:rFonts w:ascii="Times New Roman" w:cs="Times New Roman" w:hAnsi="Times New Roman"/>
      <w:b/>
      <w:bCs/>
      <w:sz w:val="20"/>
      <w:szCs w:val="20"/>
      <w:lang w:eastAsia="en-AU"/>
    </w:rPr>
  </w:style>
  <w:style w:type="paragraph" w:styleId="style153">
    <w:name w:val="Balloon Text"/>
    <w:basedOn w:val="style0"/>
    <w:next w:val="style153"/>
    <w:link w:val="style4114"/>
    <w:uiPriority w:val="99"/>
    <w:pPr>
      <w:spacing w:lineRule="auto" w:line="240"/>
    </w:pPr>
    <w:rPr>
      <w:rFonts w:ascii="Tahoma" w:cs="Tahoma" w:hAnsi="Tahoma"/>
      <w:sz w:val="16"/>
      <w:szCs w:val="16"/>
    </w:rPr>
  </w:style>
  <w:style w:type="character" w:customStyle="1" w:styleId="style4114">
    <w:name w:val="Balloon Text Char"/>
    <w:basedOn w:val="style65"/>
    <w:next w:val="style4114"/>
    <w:link w:val="style153"/>
    <w:uiPriority w:val="99"/>
    <w:rPr>
      <w:rFonts w:ascii="Tahoma" w:cs="Tahoma" w:hAnsi="Tahoma"/>
      <w:sz w:val="16"/>
      <w:szCs w:val="16"/>
    </w:rPr>
  </w:style>
</w:styles>
</file>

<file path=word/_rels/document.xml.rels><?xml version="1.0" encoding="UTF-8"?>
<Relationships xmlns="http://schemas.openxmlformats.org/package/2006/relationships"><Relationship Id="rId11" Type="http://schemas.openxmlformats.org/officeDocument/2006/relationships/header" Target="header7.xml"/><Relationship Id="rId10" Type="http://schemas.openxmlformats.org/officeDocument/2006/relationships/image" Target="media/image3.png"/><Relationship Id="rId13" Type="http://schemas.openxmlformats.org/officeDocument/2006/relationships/fontTable" Target="fontTable.xml"/><Relationship Id="rId12" Type="http://schemas.openxmlformats.org/officeDocument/2006/relationships/styles" Target="styles.xml"/><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9"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settings" Target="settings.xml"/><Relationship Id="rId16" Type="http://schemas.openxmlformats.org/officeDocument/2006/relationships/customXml" Target="../customXml/item1.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footer" Target="footer6.xml"/><Relationship Id="rId8" Type="http://schemas.openxmlformats.org/officeDocument/2006/relationships/image" Target="media/image1.png"/></Relationships>
</file>

<file path=word/_rels/header5.xml.rels><?xml version="1.0" encoding="UTF-8"?>
<Relationships xmlns="http://schemas.openxmlformats.org/package/2006/relationships"><Relationship Id="rId1" Type="http://schemas.openxmlformats.org/officeDocument/2006/relationships/image" Target="media/image4.png"/><Relationship Id="rId2"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671B8-354C-4DB0-A95C-8E5582FD5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Words>5042</Words>
  <Pages>15</Pages>
  <Characters>33154</Characters>
  <Application>WPS Office</Application>
  <DocSecurity>0</DocSecurity>
  <Paragraphs>939</Paragraphs>
  <ScaleCrop>false</ScaleCrop>
  <Company>Universitas Andalas</Company>
  <LinksUpToDate>false</LinksUpToDate>
  <CharactersWithSpaces>37629</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2021-06-04T23:48:00Z</dcterms:created>
  <dc:creator>Ikhwan Arief</dc:creator>
  <keywords>JOSI, template, artikel, article, template, journal</keywords>
  <lastModifiedBy>CPH1823</lastModifiedBy>
  <lastPrinted>2017-05-02T01:56:00Z</lastPrinted>
  <dcterms:modified xsi:type="dcterms:W3CDTF">2021-06-12T06:23:04Z</dcterms:modified>
  <revision>3</revision>
  <dc:subject>Template Artikel</dc:subject>
  <dc:title>Template Artikel Jurnal Optimasi Sistem Industri</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http://www.zotero.org/styles/vancouver-brackets</vt:lpwstr>
  </property>
  <property fmtid="{D5CDD505-2E9C-101B-9397-08002B2CF9AE}" pid="19" name="Mendeley Recent Style Name 8_1">
    <vt:lpwstr>Vancouver (brackets)</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cbef75c1-0f44-3237-a246-902bd6e10ae5</vt:lpwstr>
  </property>
  <property fmtid="{D5CDD505-2E9C-101B-9397-08002B2CF9AE}" pid="24" name="Mendeley Citation Style_1">
    <vt:lpwstr>http://www.zotero.org/styles/apa</vt:lpwstr>
  </property>
</Properties>
</file>